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BF" w:rsidRPr="00145C41" w:rsidRDefault="00A46532" w:rsidP="00F11464">
      <w:pPr>
        <w:pStyle w:val="af2"/>
        <w:ind w:right="-1087"/>
        <w:rPr>
          <w:b/>
          <w:noProof/>
          <w:sz w:val="40"/>
          <w:szCs w:val="40"/>
          <w:lang w:val="ru-RU" w:eastAsia="en-GB"/>
        </w:rPr>
      </w:pPr>
      <w:r w:rsidRPr="00145C41">
        <w:rPr>
          <w:b/>
          <w:noProof/>
          <w:sz w:val="40"/>
          <w:szCs w:val="40"/>
          <w:lang w:val="ru-RU" w:eastAsia="en-GB"/>
        </w:rPr>
        <w:t>Всеобщий охват услугами здравоохранения</w:t>
      </w:r>
      <w:r w:rsidR="00CC2D8C" w:rsidRPr="00145C41">
        <w:rPr>
          <w:bCs/>
          <w:noProof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4863677</wp:posOffset>
            </wp:positionH>
            <wp:positionV relativeFrom="margin">
              <wp:posOffset>-96943</wp:posOffset>
            </wp:positionV>
            <wp:extent cx="1261110" cy="701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Age-logo-RG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464" w:rsidRPr="00145C41" w:rsidRDefault="00F11464" w:rsidP="00F11464">
      <w:pPr>
        <w:spacing w:line="276" w:lineRule="auto"/>
        <w:ind w:right="-1087"/>
        <w:rPr>
          <w:b/>
          <w:color w:val="F15720" w:themeColor="accent3"/>
          <w:sz w:val="12"/>
          <w:szCs w:val="12"/>
          <w:lang w:val="ru-RU" w:eastAsia="en-GB"/>
        </w:rPr>
      </w:pPr>
    </w:p>
    <w:p w:rsidR="009341D0" w:rsidRPr="00145C41" w:rsidRDefault="00A46532" w:rsidP="00F11464">
      <w:pPr>
        <w:spacing w:line="276" w:lineRule="auto"/>
        <w:ind w:right="-1087"/>
        <w:rPr>
          <w:b/>
          <w:color w:val="F15720" w:themeColor="accent3"/>
          <w:sz w:val="22"/>
          <w:szCs w:val="22"/>
          <w:lang w:val="ru-RU" w:eastAsia="en-GB"/>
        </w:rPr>
      </w:pPr>
      <w:r w:rsidRPr="00145C41">
        <w:rPr>
          <w:b/>
          <w:color w:val="F15720" w:themeColor="accent3"/>
          <w:sz w:val="22"/>
          <w:szCs w:val="22"/>
          <w:lang w:val="ru-RU" w:eastAsia="en-GB"/>
        </w:rPr>
        <w:t>Совещание высокого уровня по ВОУЗ</w:t>
      </w:r>
    </w:p>
    <w:p w:rsidR="00A46532" w:rsidRPr="00145C41" w:rsidRDefault="00A46532" w:rsidP="00F11464">
      <w:pPr>
        <w:spacing w:line="276" w:lineRule="auto"/>
        <w:ind w:right="-1087"/>
        <w:rPr>
          <w:b/>
          <w:bCs/>
          <w:szCs w:val="20"/>
          <w:lang w:val="ru-RU"/>
        </w:rPr>
      </w:pPr>
      <w:r w:rsidRPr="00145C41">
        <w:rPr>
          <w:szCs w:val="20"/>
          <w:lang w:val="ru-RU"/>
        </w:rPr>
        <w:t>23 сентября главы госуда</w:t>
      </w:r>
      <w:proofErr w:type="gramStart"/>
      <w:r w:rsidRPr="00145C41">
        <w:rPr>
          <w:szCs w:val="20"/>
          <w:lang w:val="ru-RU"/>
        </w:rPr>
        <w:t>рств пр</w:t>
      </w:r>
      <w:proofErr w:type="gramEnd"/>
      <w:r w:rsidRPr="00145C41">
        <w:rPr>
          <w:szCs w:val="20"/>
          <w:lang w:val="ru-RU"/>
        </w:rPr>
        <w:t>имут участие в Совещании высокого уровня ООН по всеобщему охвату услугами здравоохранения (</w:t>
      </w:r>
      <w:r w:rsidR="00145C41">
        <w:rPr>
          <w:szCs w:val="20"/>
          <w:lang w:val="ru-RU"/>
        </w:rPr>
        <w:t>ВОУЗ</w:t>
      </w:r>
      <w:r w:rsidRPr="00145C41">
        <w:rPr>
          <w:szCs w:val="20"/>
          <w:lang w:val="ru-RU"/>
        </w:rPr>
        <w:t>) в Нью-Йорке, чтобы согласовать политическую декларацию, в которой будут определены обязанности правительств по обеспечению всеобщего доступа к недорогим и качественным медицинским услугам.</w:t>
      </w:r>
      <w:r w:rsidRPr="00145C41">
        <w:rPr>
          <w:b/>
          <w:bCs/>
          <w:szCs w:val="20"/>
          <w:lang w:val="ru-RU"/>
        </w:rPr>
        <w:t xml:space="preserve"> Мы призываем глав госуда</w:t>
      </w:r>
      <w:proofErr w:type="gramStart"/>
      <w:r w:rsidRPr="00145C41">
        <w:rPr>
          <w:b/>
          <w:bCs/>
          <w:szCs w:val="20"/>
          <w:lang w:val="ru-RU"/>
        </w:rPr>
        <w:t>рств пр</w:t>
      </w:r>
      <w:proofErr w:type="gramEnd"/>
      <w:r w:rsidRPr="00145C41">
        <w:rPr>
          <w:b/>
          <w:bCs/>
          <w:szCs w:val="20"/>
          <w:lang w:val="ru-RU"/>
        </w:rPr>
        <w:t xml:space="preserve">инять участие во встрече, </w:t>
      </w:r>
      <w:r w:rsidR="00A56E8D" w:rsidRPr="00145C41">
        <w:rPr>
          <w:b/>
          <w:bCs/>
          <w:szCs w:val="20"/>
          <w:lang w:val="ru-RU"/>
        </w:rPr>
        <w:t>вовлекаться в ВОУЗ</w:t>
      </w:r>
      <w:r w:rsidRPr="00145C41">
        <w:rPr>
          <w:b/>
          <w:bCs/>
          <w:szCs w:val="20"/>
          <w:lang w:val="ru-RU"/>
        </w:rPr>
        <w:t xml:space="preserve"> и поддержать участие пожилых людей в усилиях по достижению этой цели.</w:t>
      </w:r>
    </w:p>
    <w:p w:rsidR="00A4382A" w:rsidRPr="00145C41" w:rsidRDefault="00A56E8D" w:rsidP="00F11464">
      <w:pPr>
        <w:spacing w:line="276" w:lineRule="auto"/>
        <w:ind w:right="-1087"/>
        <w:rPr>
          <w:color w:val="F15720" w:themeColor="accent3"/>
          <w:sz w:val="22"/>
          <w:szCs w:val="22"/>
          <w:lang w:val="ru-RU"/>
        </w:rPr>
      </w:pPr>
      <w:r w:rsidRPr="00145C41">
        <w:rPr>
          <w:b/>
          <w:bCs/>
          <w:color w:val="F15720" w:themeColor="accent3"/>
          <w:sz w:val="22"/>
          <w:szCs w:val="22"/>
          <w:lang w:val="ru-RU"/>
        </w:rPr>
        <w:t>О ВОУЗ</w:t>
      </w:r>
    </w:p>
    <w:p w:rsidR="00A56E8D" w:rsidRPr="00145C41" w:rsidRDefault="00A56E8D" w:rsidP="00F11464">
      <w:pPr>
        <w:spacing w:line="276" w:lineRule="auto"/>
        <w:ind w:right="-1087"/>
        <w:rPr>
          <w:szCs w:val="20"/>
          <w:lang w:val="ru-RU"/>
        </w:rPr>
      </w:pPr>
      <w:r w:rsidRPr="00145C41">
        <w:rPr>
          <w:szCs w:val="20"/>
          <w:lang w:val="ru-RU"/>
        </w:rPr>
        <w:t xml:space="preserve">ВОУЗ имеет </w:t>
      </w:r>
      <w:proofErr w:type="gramStart"/>
      <w:r w:rsidRPr="00145C41">
        <w:rPr>
          <w:szCs w:val="20"/>
          <w:lang w:val="ru-RU"/>
        </w:rPr>
        <w:t>важное значение</w:t>
      </w:r>
      <w:proofErr w:type="gramEnd"/>
      <w:r w:rsidRPr="00145C41">
        <w:rPr>
          <w:szCs w:val="20"/>
          <w:lang w:val="ru-RU"/>
        </w:rPr>
        <w:t xml:space="preserve"> для обеспечения всем людям во всем мире доступа к качественным услугам по здравоохранению и уходу с финансовой защитой. Доступное и качественное медицинское обслуживание раскрывает потенциал людей, поэтому ВОУЗ является одной из самых разумных инвестиций, которые могут сделать страны. Почти все страны, включая страны с низким уровнем дохода, имеют возможность мобилизовать ресурсы, необходимые для достижения ВОУЗ.</w:t>
      </w:r>
    </w:p>
    <w:p w:rsidR="00A56E8D" w:rsidRPr="00145C41" w:rsidRDefault="00A56E8D" w:rsidP="00F11464">
      <w:pPr>
        <w:spacing w:line="276" w:lineRule="auto"/>
        <w:ind w:right="-1087"/>
        <w:rPr>
          <w:szCs w:val="20"/>
          <w:lang w:val="ru-RU"/>
        </w:rPr>
      </w:pPr>
      <w:r w:rsidRPr="00145C41">
        <w:rPr>
          <w:szCs w:val="20"/>
          <w:lang w:val="ru-RU"/>
        </w:rPr>
        <w:t>Тем не менее, прогресс в усилиях по ВОУЗ остается неравным и ограниченным по отношению к пожилым людям. Текущие предложения не позволяют устранить специфические барьеры, с которыми сталкиваются пожилые женщины и мужчины в доступе к услугам по здравоохранению и уходу, и защитить их от финансовых проблем.</w:t>
      </w:r>
    </w:p>
    <w:p w:rsidR="00A56E8D" w:rsidRPr="00145C41" w:rsidRDefault="00A56E8D" w:rsidP="00F11464">
      <w:pPr>
        <w:spacing w:line="276" w:lineRule="auto"/>
        <w:ind w:right="-1087"/>
        <w:rPr>
          <w:szCs w:val="20"/>
          <w:lang w:val="ru-RU"/>
        </w:rPr>
      </w:pPr>
      <w:r w:rsidRPr="00145C41">
        <w:rPr>
          <w:b/>
          <w:bCs/>
          <w:szCs w:val="20"/>
          <w:lang w:val="ru-RU"/>
        </w:rPr>
        <w:t>ВОУЗ должен быть адаптирован к стареющему миру.</w:t>
      </w:r>
      <w:r w:rsidRPr="00145C41">
        <w:rPr>
          <w:szCs w:val="20"/>
          <w:lang w:val="ru-RU"/>
        </w:rPr>
        <w:t xml:space="preserve"> К 2020 году более 1 миллиарда человек </w:t>
      </w:r>
      <w:r w:rsidR="00145C41">
        <w:rPr>
          <w:szCs w:val="20"/>
          <w:lang w:val="ru-RU"/>
        </w:rPr>
        <w:t xml:space="preserve">в мире </w:t>
      </w:r>
      <w:r w:rsidRPr="00145C41">
        <w:rPr>
          <w:szCs w:val="20"/>
          <w:lang w:val="ru-RU"/>
        </w:rPr>
        <w:t>будут в возрасте 60 лет и старше. ВОУЗ предоставляет ценнейшую возможность переориентировать системы здравоохранения и ухода для удовлетворения потребностей растущего числа пожилых людей с более высокой распространенностью хронических заболеваний и комплексными потребностями в области здравоохранения и ухода.</w:t>
      </w:r>
    </w:p>
    <w:p w:rsidR="00C2169B" w:rsidRPr="00145C41" w:rsidRDefault="00A56E8D" w:rsidP="00F11464">
      <w:pPr>
        <w:spacing w:line="276" w:lineRule="auto"/>
        <w:ind w:right="-1087"/>
        <w:rPr>
          <w:b/>
          <w:color w:val="F15720" w:themeColor="accent3"/>
          <w:sz w:val="22"/>
          <w:szCs w:val="22"/>
          <w:lang w:val="ru-RU"/>
        </w:rPr>
      </w:pPr>
      <w:r w:rsidRPr="00145C41">
        <w:rPr>
          <w:b/>
          <w:color w:val="F15720" w:themeColor="accent3"/>
          <w:sz w:val="22"/>
          <w:szCs w:val="22"/>
          <w:lang w:val="ru-RU"/>
        </w:rPr>
        <w:t>Первоначальный проект Политической декларации</w:t>
      </w:r>
    </w:p>
    <w:p w:rsidR="00A56E8D" w:rsidRPr="00145C41" w:rsidRDefault="00A56E8D" w:rsidP="00F11464">
      <w:pPr>
        <w:spacing w:line="276" w:lineRule="auto"/>
        <w:ind w:right="-1087"/>
        <w:rPr>
          <w:b/>
          <w:bCs/>
          <w:szCs w:val="20"/>
          <w:lang w:val="ru-RU"/>
        </w:rPr>
      </w:pPr>
      <w:proofErr w:type="spellStart"/>
      <w:r w:rsidRPr="00145C41">
        <w:rPr>
          <w:szCs w:val="20"/>
        </w:rPr>
        <w:t>HelpAge</w:t>
      </w:r>
      <w:proofErr w:type="spellEnd"/>
      <w:r w:rsidRPr="00145C41">
        <w:rPr>
          <w:szCs w:val="20"/>
          <w:lang w:val="ru-RU"/>
        </w:rPr>
        <w:t xml:space="preserve"> приветствует первоначальный проект Политической декларации Совещания высокого уровня по всеобщему охвату </w:t>
      </w:r>
      <w:r w:rsidR="00145C41" w:rsidRPr="00145C41">
        <w:rPr>
          <w:szCs w:val="20"/>
          <w:lang w:val="ru-RU"/>
        </w:rPr>
        <w:t xml:space="preserve">услугами </w:t>
      </w:r>
      <w:r w:rsidRPr="00145C41">
        <w:rPr>
          <w:szCs w:val="20"/>
          <w:lang w:val="ru-RU"/>
        </w:rPr>
        <w:t>здравоохранени</w:t>
      </w:r>
      <w:r w:rsidR="00145C41" w:rsidRPr="00145C41">
        <w:rPr>
          <w:szCs w:val="20"/>
          <w:lang w:val="ru-RU"/>
        </w:rPr>
        <w:t>я</w:t>
      </w:r>
      <w:r w:rsidRPr="00145C41">
        <w:rPr>
          <w:szCs w:val="20"/>
          <w:lang w:val="ru-RU"/>
        </w:rPr>
        <w:t xml:space="preserve"> «Всеобщий охват </w:t>
      </w:r>
      <w:r w:rsidR="00145C41" w:rsidRPr="00145C41">
        <w:rPr>
          <w:szCs w:val="20"/>
          <w:lang w:val="ru-RU"/>
        </w:rPr>
        <w:t xml:space="preserve">услугами </w:t>
      </w:r>
      <w:r w:rsidRPr="00145C41">
        <w:rPr>
          <w:szCs w:val="20"/>
          <w:lang w:val="ru-RU"/>
        </w:rPr>
        <w:t>здравоохранени</w:t>
      </w:r>
      <w:r w:rsidR="00145C41" w:rsidRPr="00145C41">
        <w:rPr>
          <w:szCs w:val="20"/>
          <w:lang w:val="ru-RU"/>
        </w:rPr>
        <w:t>я</w:t>
      </w:r>
      <w:r w:rsidRPr="00145C41">
        <w:rPr>
          <w:szCs w:val="20"/>
          <w:lang w:val="ru-RU"/>
        </w:rPr>
        <w:t xml:space="preserve">: </w:t>
      </w:r>
      <w:r w:rsidR="00145C41" w:rsidRPr="00145C41">
        <w:rPr>
          <w:szCs w:val="20"/>
          <w:lang w:val="ru-RU"/>
        </w:rPr>
        <w:t>двигаясь</w:t>
      </w:r>
      <w:r w:rsidRPr="00145C41">
        <w:rPr>
          <w:szCs w:val="20"/>
          <w:lang w:val="ru-RU"/>
        </w:rPr>
        <w:t xml:space="preserve"> вместе для построения более здорового мира». </w:t>
      </w:r>
      <w:proofErr w:type="gramStart"/>
      <w:r w:rsidRPr="00145C41">
        <w:rPr>
          <w:szCs w:val="20"/>
          <w:lang w:val="ru-RU"/>
        </w:rPr>
        <w:t xml:space="preserve">Мы приветствуем усилия по обеспечению того, чтобы пожилые люди не оставались </w:t>
      </w:r>
      <w:r w:rsidR="00145C41" w:rsidRPr="00145C41">
        <w:rPr>
          <w:szCs w:val="20"/>
          <w:lang w:val="ru-RU"/>
        </w:rPr>
        <w:t>в стороне</w:t>
      </w:r>
      <w:r w:rsidRPr="00145C41">
        <w:rPr>
          <w:szCs w:val="20"/>
          <w:lang w:val="ru-RU"/>
        </w:rPr>
        <w:t>, в том числе подчеркивая, что</w:t>
      </w:r>
      <w:r w:rsidRPr="00145C41">
        <w:rPr>
          <w:b/>
          <w:bCs/>
          <w:szCs w:val="20"/>
          <w:lang w:val="ru-RU"/>
        </w:rPr>
        <w:t xml:space="preserve"> «многие системы здравоохранения недостаточно подготовлены для удовлетворения потребностей быстро стареющего населения»</w:t>
      </w:r>
      <w:r w:rsidRPr="001911C3">
        <w:rPr>
          <w:szCs w:val="20"/>
          <w:lang w:val="ru-RU"/>
        </w:rPr>
        <w:t xml:space="preserve"> и принимая на себя обязательство </w:t>
      </w:r>
      <w:r w:rsidRPr="00145C41">
        <w:rPr>
          <w:b/>
          <w:bCs/>
          <w:szCs w:val="20"/>
          <w:lang w:val="ru-RU"/>
        </w:rPr>
        <w:t>«</w:t>
      </w:r>
      <w:r w:rsidR="00145C41" w:rsidRPr="00145C41">
        <w:rPr>
          <w:b/>
          <w:bCs/>
          <w:szCs w:val="20"/>
          <w:lang w:val="ru-RU"/>
        </w:rPr>
        <w:t>а</w:t>
      </w:r>
      <w:r w:rsidRPr="00145C41">
        <w:rPr>
          <w:b/>
          <w:bCs/>
          <w:szCs w:val="20"/>
          <w:lang w:val="ru-RU"/>
        </w:rPr>
        <w:t>ктивизировать усилия по содействию здоровому и активному старению»</w:t>
      </w:r>
      <w:r w:rsidR="00145C41" w:rsidRPr="00145C41">
        <w:rPr>
          <w:b/>
          <w:bCs/>
          <w:szCs w:val="20"/>
          <w:lang w:val="ru-RU"/>
        </w:rPr>
        <w:t>,</w:t>
      </w:r>
      <w:r w:rsidRPr="00145C41">
        <w:rPr>
          <w:b/>
          <w:bCs/>
          <w:szCs w:val="20"/>
          <w:lang w:val="ru-RU"/>
        </w:rPr>
        <w:t xml:space="preserve"> поддерживать и улучшать качество жизни пожилых людей и удовлетворять потребности быстро стареющего населения, особенно необходимость в </w:t>
      </w:r>
      <w:r w:rsidR="00145C41" w:rsidRPr="00145C41">
        <w:rPr>
          <w:b/>
          <w:bCs/>
          <w:szCs w:val="20"/>
          <w:lang w:val="ru-RU"/>
        </w:rPr>
        <w:t xml:space="preserve">превентивной, </w:t>
      </w:r>
      <w:r w:rsidRPr="00145C41">
        <w:rPr>
          <w:b/>
          <w:bCs/>
          <w:szCs w:val="20"/>
          <w:lang w:val="ru-RU"/>
        </w:rPr>
        <w:t>профилактической</w:t>
      </w:r>
      <w:proofErr w:type="gramEnd"/>
      <w:r w:rsidRPr="00145C41">
        <w:rPr>
          <w:b/>
          <w:bCs/>
          <w:szCs w:val="20"/>
          <w:lang w:val="ru-RU"/>
        </w:rPr>
        <w:t>, лечебной, реабилитационной и паллиативной помощи, а также специализированной помощи и устойчивом предоставлении долгосрочной помощи с учетом национальн</w:t>
      </w:r>
      <w:r w:rsidR="00145C41" w:rsidRPr="00145C41">
        <w:rPr>
          <w:b/>
          <w:bCs/>
          <w:szCs w:val="20"/>
          <w:lang w:val="ru-RU"/>
        </w:rPr>
        <w:t>ого</w:t>
      </w:r>
      <w:r w:rsidRPr="00145C41">
        <w:rPr>
          <w:b/>
          <w:bCs/>
          <w:szCs w:val="20"/>
          <w:lang w:val="ru-RU"/>
        </w:rPr>
        <w:t xml:space="preserve"> </w:t>
      </w:r>
      <w:r w:rsidR="00145C41" w:rsidRPr="00145C41">
        <w:rPr>
          <w:b/>
          <w:bCs/>
          <w:szCs w:val="20"/>
          <w:lang w:val="ru-RU"/>
        </w:rPr>
        <w:t>контекста</w:t>
      </w:r>
      <w:r w:rsidRPr="00145C41">
        <w:rPr>
          <w:b/>
          <w:bCs/>
          <w:szCs w:val="20"/>
          <w:lang w:val="ru-RU"/>
        </w:rPr>
        <w:t xml:space="preserve"> и приоритетов».</w:t>
      </w:r>
    </w:p>
    <w:p w:rsidR="00145C41" w:rsidRPr="00145C41" w:rsidRDefault="00EF58CE" w:rsidP="00F11464">
      <w:pPr>
        <w:spacing w:line="276" w:lineRule="auto"/>
        <w:ind w:right="-1087"/>
        <w:rPr>
          <w:szCs w:val="20"/>
          <w:lang w:val="ru-RU"/>
        </w:rPr>
      </w:pPr>
      <w:r>
        <w:rPr>
          <w:szCs w:val="20"/>
          <w:lang w:val="ru-RU"/>
        </w:rPr>
        <w:t>Мы также приветствуем уделять особое внимание</w:t>
      </w:r>
      <w:r w:rsidR="00145C41" w:rsidRPr="00145C41">
        <w:rPr>
          <w:szCs w:val="20"/>
          <w:lang w:val="ru-RU"/>
        </w:rPr>
        <w:t xml:space="preserve"> универсальности наряду с признанием необходимости </w:t>
      </w:r>
      <w:r w:rsidR="00145C41" w:rsidRPr="00145C41">
        <w:rPr>
          <w:b/>
          <w:bCs/>
          <w:szCs w:val="20"/>
          <w:lang w:val="ru-RU"/>
        </w:rPr>
        <w:t>комплексных, целостных и ориентированных на человека</w:t>
      </w:r>
      <w:r w:rsidR="00145C41" w:rsidRPr="00145C41">
        <w:rPr>
          <w:szCs w:val="20"/>
          <w:lang w:val="ru-RU"/>
        </w:rPr>
        <w:t xml:space="preserve"> услуг здравоохранения и ухода; </w:t>
      </w:r>
      <w:r w:rsidR="00145C41" w:rsidRPr="00A85094">
        <w:rPr>
          <w:b/>
          <w:bCs/>
          <w:szCs w:val="20"/>
          <w:lang w:val="ru-RU"/>
        </w:rPr>
        <w:t>за</w:t>
      </w:r>
      <w:r w:rsidR="00145C41" w:rsidRPr="00145C41">
        <w:rPr>
          <w:b/>
          <w:bCs/>
          <w:szCs w:val="20"/>
          <w:lang w:val="ru-RU"/>
        </w:rPr>
        <w:t>щите от финансовых рисков для всех на протяжении всей жизни</w:t>
      </w:r>
      <w:r w:rsidR="00145C41" w:rsidRPr="00145C41">
        <w:rPr>
          <w:szCs w:val="20"/>
          <w:lang w:val="ru-RU"/>
        </w:rPr>
        <w:t xml:space="preserve">; ссылки на </w:t>
      </w:r>
      <w:r w:rsidR="00145C41" w:rsidRPr="00145C41">
        <w:rPr>
          <w:b/>
          <w:bCs/>
          <w:szCs w:val="20"/>
          <w:lang w:val="ru-RU"/>
        </w:rPr>
        <w:t>вспомогательные устройства</w:t>
      </w:r>
      <w:r w:rsidR="00145C41" w:rsidRPr="00145C41">
        <w:rPr>
          <w:szCs w:val="20"/>
          <w:lang w:val="ru-RU"/>
        </w:rPr>
        <w:t xml:space="preserve"> и приверженность созданию компетентных </w:t>
      </w:r>
      <w:r w:rsidR="00145C41" w:rsidRPr="00145C41">
        <w:rPr>
          <w:b/>
          <w:bCs/>
          <w:szCs w:val="20"/>
          <w:lang w:val="ru-RU"/>
        </w:rPr>
        <w:t>кадров</w:t>
      </w:r>
      <w:r w:rsidR="00145C41" w:rsidRPr="00145C41">
        <w:rPr>
          <w:szCs w:val="20"/>
          <w:lang w:val="ru-RU"/>
        </w:rPr>
        <w:t xml:space="preserve"> здравоохранения.</w:t>
      </w:r>
    </w:p>
    <w:p w:rsidR="00145C41" w:rsidRPr="00145C41" w:rsidRDefault="00145C41" w:rsidP="00F11464">
      <w:pPr>
        <w:pStyle w:val="a0"/>
        <w:numPr>
          <w:ilvl w:val="0"/>
          <w:numId w:val="0"/>
        </w:numPr>
        <w:spacing w:line="276" w:lineRule="auto"/>
        <w:ind w:right="-1087"/>
        <w:rPr>
          <w:szCs w:val="20"/>
          <w:lang w:val="ru-RU"/>
        </w:rPr>
      </w:pPr>
      <w:r w:rsidRPr="00145C41">
        <w:rPr>
          <w:szCs w:val="20"/>
          <w:lang w:val="ru-RU"/>
        </w:rPr>
        <w:lastRenderedPageBreak/>
        <w:t>Чтобы гарантировать, что пожилые женщины и мужчины не останутся в стороне, мы настоятельно призываем сохранить в следующих версиях политической декларации эти формулировки, в то же время:</w:t>
      </w:r>
    </w:p>
    <w:p w:rsidR="00145C41" w:rsidRPr="00145C41" w:rsidRDefault="00145C41" w:rsidP="00145C41">
      <w:pPr>
        <w:pStyle w:val="af4"/>
        <w:numPr>
          <w:ilvl w:val="0"/>
          <w:numId w:val="40"/>
        </w:numPr>
        <w:spacing w:line="276" w:lineRule="auto"/>
        <w:ind w:right="-1087"/>
        <w:rPr>
          <w:bCs/>
          <w:szCs w:val="20"/>
          <w:lang w:val="ru-RU"/>
        </w:rPr>
      </w:pPr>
      <w:r w:rsidRPr="00145C41">
        <w:rPr>
          <w:bCs/>
          <w:szCs w:val="20"/>
          <w:lang w:val="ru-RU"/>
        </w:rPr>
        <w:t xml:space="preserve">Включая усиленную специфику подхода на протяжении всей жизни, указав, что это относится ко </w:t>
      </w:r>
      <w:r w:rsidRPr="00145C41">
        <w:rPr>
          <w:b/>
          <w:szCs w:val="20"/>
          <w:lang w:val="ru-RU"/>
        </w:rPr>
        <w:t>«всем людям в любом возрасте»</w:t>
      </w:r>
      <w:r w:rsidRPr="00145C41">
        <w:rPr>
          <w:bCs/>
          <w:szCs w:val="20"/>
          <w:lang w:val="ru-RU"/>
        </w:rPr>
        <w:t>, как указано в ЦУР 3.</w:t>
      </w:r>
    </w:p>
    <w:p w:rsidR="00145C41" w:rsidRPr="00145C41" w:rsidRDefault="00145C41" w:rsidP="00145C41">
      <w:pPr>
        <w:pStyle w:val="af4"/>
        <w:numPr>
          <w:ilvl w:val="0"/>
          <w:numId w:val="40"/>
        </w:numPr>
        <w:spacing w:line="276" w:lineRule="auto"/>
        <w:ind w:right="-1087"/>
        <w:rPr>
          <w:bCs/>
          <w:szCs w:val="20"/>
          <w:lang w:val="ru-RU"/>
        </w:rPr>
      </w:pPr>
      <w:r w:rsidRPr="00145C41">
        <w:rPr>
          <w:bCs/>
          <w:szCs w:val="20"/>
          <w:lang w:val="ru-RU"/>
        </w:rPr>
        <w:t xml:space="preserve">Обязываясь удалить </w:t>
      </w:r>
      <w:r w:rsidRPr="00145C41">
        <w:rPr>
          <w:b/>
          <w:szCs w:val="20"/>
          <w:lang w:val="ru-RU"/>
        </w:rPr>
        <w:t>верхние возрастные ограничения</w:t>
      </w:r>
      <w:r w:rsidRPr="00145C41">
        <w:rPr>
          <w:bCs/>
          <w:szCs w:val="20"/>
          <w:lang w:val="ru-RU"/>
        </w:rPr>
        <w:t>, которые ограничивают сбор данных о потребностях пожилых людей в области здравоохранения и ухода.</w:t>
      </w:r>
    </w:p>
    <w:p w:rsidR="00145C41" w:rsidRPr="00145C41" w:rsidRDefault="00145C41" w:rsidP="00145C41">
      <w:pPr>
        <w:pStyle w:val="af4"/>
        <w:numPr>
          <w:ilvl w:val="0"/>
          <w:numId w:val="40"/>
        </w:numPr>
        <w:spacing w:line="276" w:lineRule="auto"/>
        <w:ind w:right="-1087"/>
        <w:rPr>
          <w:bCs/>
          <w:szCs w:val="20"/>
          <w:lang w:val="ru-RU"/>
        </w:rPr>
      </w:pPr>
      <w:r w:rsidRPr="00145C41">
        <w:rPr>
          <w:bCs/>
          <w:szCs w:val="20"/>
          <w:lang w:val="ru-RU"/>
        </w:rPr>
        <w:t xml:space="preserve">Принимая во внимание </w:t>
      </w:r>
      <w:r w:rsidRPr="00145C41">
        <w:rPr>
          <w:b/>
          <w:szCs w:val="20"/>
          <w:lang w:val="ru-RU"/>
        </w:rPr>
        <w:t>взаимосвязь пожилого возраста и инвалидности</w:t>
      </w:r>
      <w:r w:rsidRPr="00145C41">
        <w:rPr>
          <w:bCs/>
          <w:szCs w:val="20"/>
          <w:lang w:val="ru-RU"/>
        </w:rPr>
        <w:t>.</w:t>
      </w:r>
    </w:p>
    <w:p w:rsidR="007020FA" w:rsidRPr="00145C41" w:rsidRDefault="007020FA" w:rsidP="00F11464">
      <w:pPr>
        <w:pStyle w:val="af4"/>
        <w:spacing w:line="276" w:lineRule="auto"/>
        <w:ind w:right="-1087"/>
        <w:rPr>
          <w:b/>
          <w:color w:val="F33062" w:themeColor="accent1"/>
          <w:szCs w:val="20"/>
          <w:lang w:val="ru-RU"/>
        </w:rPr>
      </w:pPr>
    </w:p>
    <w:p w:rsidR="00EC20F9" w:rsidRPr="00145C41" w:rsidRDefault="00A15B48" w:rsidP="00F11464">
      <w:pPr>
        <w:pStyle w:val="a0"/>
        <w:numPr>
          <w:ilvl w:val="0"/>
          <w:numId w:val="0"/>
        </w:numPr>
        <w:spacing w:line="276" w:lineRule="auto"/>
        <w:ind w:right="-1087"/>
        <w:rPr>
          <w:b/>
          <w:color w:val="F33062" w:themeColor="accent1"/>
          <w:szCs w:val="20"/>
          <w:lang w:val="ru-RU"/>
        </w:rPr>
      </w:pPr>
      <w:proofErr w:type="spellStart"/>
      <w:r w:rsidRPr="00145C41">
        <w:rPr>
          <w:b/>
          <w:color w:val="F33062" w:themeColor="accent1"/>
          <w:szCs w:val="20"/>
        </w:rPr>
        <w:t>HelpAge</w:t>
      </w:r>
      <w:proofErr w:type="spellEnd"/>
      <w:r w:rsidRPr="00145C41">
        <w:rPr>
          <w:b/>
          <w:color w:val="F33062" w:themeColor="accent1"/>
          <w:szCs w:val="20"/>
          <w:lang w:val="ru-RU"/>
        </w:rPr>
        <w:t xml:space="preserve"> </w:t>
      </w:r>
      <w:r w:rsidRPr="00145C41">
        <w:rPr>
          <w:b/>
          <w:color w:val="F33062" w:themeColor="accent1"/>
          <w:szCs w:val="20"/>
        </w:rPr>
        <w:t>International</w:t>
      </w:r>
      <w:r w:rsidRPr="00145C41">
        <w:rPr>
          <w:b/>
          <w:color w:val="F33062" w:themeColor="accent1"/>
          <w:szCs w:val="20"/>
          <w:lang w:val="ru-RU"/>
        </w:rPr>
        <w:t xml:space="preserve"> </w:t>
      </w:r>
      <w:r w:rsidR="00A85094">
        <w:rPr>
          <w:b/>
          <w:color w:val="F33062" w:themeColor="accent1"/>
          <w:szCs w:val="20"/>
          <w:lang w:val="ru-RU"/>
        </w:rPr>
        <w:t>–</w:t>
      </w:r>
      <w:r w:rsidR="00A85094" w:rsidRPr="00A85094">
        <w:rPr>
          <w:b/>
          <w:color w:val="F33062" w:themeColor="accent1"/>
          <w:szCs w:val="20"/>
          <w:lang w:val="ru-RU"/>
        </w:rPr>
        <w:t xml:space="preserve"> </w:t>
      </w:r>
      <w:r w:rsidR="00145C41" w:rsidRPr="00145C41">
        <w:rPr>
          <w:b/>
          <w:color w:val="F33062" w:themeColor="accent1"/>
          <w:szCs w:val="20"/>
          <w:lang w:val="ru-RU"/>
        </w:rPr>
        <w:t>это</w:t>
      </w:r>
      <w:r w:rsidR="00A85094" w:rsidRPr="00EF58CE">
        <w:rPr>
          <w:b/>
          <w:color w:val="F33062" w:themeColor="accent1"/>
          <w:szCs w:val="20"/>
          <w:lang w:val="ru-RU"/>
        </w:rPr>
        <w:t xml:space="preserve"> </w:t>
      </w:r>
      <w:bookmarkStart w:id="0" w:name="_GoBack"/>
      <w:bookmarkEnd w:id="0"/>
      <w:r w:rsidR="00145C41" w:rsidRPr="00145C41">
        <w:rPr>
          <w:b/>
          <w:color w:val="F33062" w:themeColor="accent1"/>
          <w:szCs w:val="20"/>
          <w:lang w:val="ru-RU"/>
        </w:rPr>
        <w:t>глобальная сеть организаций, продвигающих право всех пожилых людей вести достойную, здоровую и безопасную жизнь.</w:t>
      </w:r>
    </w:p>
    <w:p w:rsidR="00D11CFA" w:rsidRPr="00145C41" w:rsidRDefault="00145C41" w:rsidP="00F11464">
      <w:pPr>
        <w:spacing w:line="276" w:lineRule="auto"/>
        <w:ind w:right="-1087"/>
        <w:rPr>
          <w:szCs w:val="20"/>
          <w:lang w:val="ru-RU"/>
        </w:rPr>
      </w:pPr>
      <w:r w:rsidRPr="00145C41">
        <w:rPr>
          <w:b/>
          <w:bCs/>
          <w:lang w:val="ru-RU"/>
        </w:rPr>
        <w:t>Скачать руководство по ВОУЗ:</w:t>
      </w:r>
      <w:r w:rsidR="006E71A8" w:rsidRPr="00145C41">
        <w:rPr>
          <w:rStyle w:val="ae"/>
          <w:b/>
          <w:szCs w:val="20"/>
          <w:lang w:val="ru-RU"/>
        </w:rPr>
        <w:t xml:space="preserve"> </w:t>
      </w:r>
      <w:hyperlink r:id="rId12" w:history="1">
        <w:r w:rsidR="00144EAE" w:rsidRPr="00145C41">
          <w:rPr>
            <w:rStyle w:val="ae"/>
            <w:rFonts w:eastAsiaTheme="majorEastAsia"/>
            <w:szCs w:val="20"/>
          </w:rPr>
          <w:t>http</w:t>
        </w:r>
        <w:r w:rsidR="00144EAE" w:rsidRPr="00145C41">
          <w:rPr>
            <w:rStyle w:val="ae"/>
            <w:rFonts w:eastAsiaTheme="majorEastAsia"/>
            <w:szCs w:val="20"/>
            <w:lang w:val="ru-RU"/>
          </w:rPr>
          <w:t>://</w:t>
        </w:r>
        <w:r w:rsidR="00144EAE" w:rsidRPr="00145C41">
          <w:rPr>
            <w:rStyle w:val="ae"/>
            <w:rFonts w:eastAsiaTheme="majorEastAsia"/>
            <w:szCs w:val="20"/>
          </w:rPr>
          <w:t>bit</w:t>
        </w:r>
        <w:r w:rsidR="00144EAE" w:rsidRPr="00145C41">
          <w:rPr>
            <w:rStyle w:val="ae"/>
            <w:rFonts w:eastAsiaTheme="majorEastAsia"/>
            <w:szCs w:val="20"/>
            <w:lang w:val="ru-RU"/>
          </w:rPr>
          <w:t>.</w:t>
        </w:r>
        <w:proofErr w:type="spellStart"/>
        <w:r w:rsidR="00144EAE" w:rsidRPr="00145C41">
          <w:rPr>
            <w:rStyle w:val="ae"/>
            <w:rFonts w:eastAsiaTheme="majorEastAsia"/>
            <w:szCs w:val="20"/>
          </w:rPr>
          <w:t>ly</w:t>
        </w:r>
        <w:proofErr w:type="spellEnd"/>
        <w:r w:rsidR="00144EAE" w:rsidRPr="00145C41">
          <w:rPr>
            <w:rStyle w:val="ae"/>
            <w:rFonts w:eastAsiaTheme="majorEastAsia"/>
            <w:szCs w:val="20"/>
            <w:lang w:val="ru-RU"/>
          </w:rPr>
          <w:t>/2</w:t>
        </w:r>
        <w:proofErr w:type="spellStart"/>
        <w:r w:rsidR="00144EAE" w:rsidRPr="00145C41">
          <w:rPr>
            <w:rStyle w:val="ae"/>
            <w:rFonts w:eastAsiaTheme="majorEastAsia"/>
            <w:szCs w:val="20"/>
          </w:rPr>
          <w:t>IGECxb</w:t>
        </w:r>
        <w:proofErr w:type="spellEnd"/>
      </w:hyperlink>
      <w:r w:rsidR="00144EAE" w:rsidRPr="00145C41">
        <w:rPr>
          <w:szCs w:val="20"/>
          <w:lang w:val="ru-RU"/>
        </w:rPr>
        <w:t xml:space="preserve"> </w:t>
      </w:r>
    </w:p>
    <w:sectPr w:rsidR="00D11CFA" w:rsidRPr="00145C41" w:rsidSect="005F4253">
      <w:footerReference w:type="even" r:id="rId13"/>
      <w:footerReference w:type="default" r:id="rId14"/>
      <w:endnotePr>
        <w:numFmt w:val="decimal"/>
      </w:endnotePr>
      <w:type w:val="continuous"/>
      <w:pgSz w:w="11901" w:h="16840"/>
      <w:pgMar w:top="810" w:right="2381" w:bottom="450" w:left="1247" w:header="680" w:footer="45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3B" w:rsidRPr="00793B54" w:rsidRDefault="00127E3B" w:rsidP="003117C7">
      <w:pPr>
        <w:pStyle w:val="ac"/>
        <w:spacing w:after="0"/>
        <w:rPr>
          <w:sz w:val="4"/>
          <w:szCs w:val="4"/>
        </w:rPr>
      </w:pPr>
    </w:p>
  </w:endnote>
  <w:endnote w:type="continuationSeparator" w:id="0">
    <w:p w:rsidR="00127E3B" w:rsidRDefault="00127E3B">
      <w:pPr>
        <w:spacing w:after="0"/>
      </w:pPr>
      <w:r>
        <w:continuationSeparator/>
      </w:r>
    </w:p>
    <w:p w:rsidR="00127E3B" w:rsidRDefault="00127E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exia XBold"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F4" w:rsidRDefault="000F3284" w:rsidP="00A9389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37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37F4" w:rsidRDefault="00BD37F4" w:rsidP="00A9389B">
    <w:pPr>
      <w:pStyle w:val="a6"/>
      <w:ind w:right="360"/>
    </w:pPr>
  </w:p>
  <w:p w:rsidR="00BD37F4" w:rsidRDefault="00BD37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F4" w:rsidRDefault="00BD37F4" w:rsidP="00F1050B">
    <w:pPr>
      <w:pStyle w:val="a5"/>
      <w:tabs>
        <w:tab w:val="clear" w:pos="8278"/>
      </w:tabs>
      <w:ind w:right="-1701"/>
      <w:jc w:val="right"/>
    </w:pPr>
    <w:r>
      <w:tab/>
    </w:r>
    <w:r w:rsidR="000F3284" w:rsidRPr="00474D32">
      <w:rPr>
        <w:rStyle w:val="a7"/>
        <w:b/>
      </w:rPr>
      <w:fldChar w:fldCharType="begin"/>
    </w:r>
    <w:r w:rsidRPr="00474D32">
      <w:rPr>
        <w:rStyle w:val="a7"/>
        <w:b/>
      </w:rPr>
      <w:instrText xml:space="preserve"> PAGE  \* MERGEFORMAT </w:instrText>
    </w:r>
    <w:r w:rsidR="000F3284" w:rsidRPr="00474D32">
      <w:rPr>
        <w:rStyle w:val="a7"/>
        <w:b/>
      </w:rPr>
      <w:fldChar w:fldCharType="separate"/>
    </w:r>
    <w:r w:rsidR="00EF58CE">
      <w:rPr>
        <w:rStyle w:val="a7"/>
        <w:b/>
        <w:noProof/>
      </w:rPr>
      <w:t>2</w:t>
    </w:r>
    <w:r w:rsidR="000F3284" w:rsidRPr="00474D32">
      <w:rPr>
        <w:rStyle w:val="a7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3B" w:rsidRDefault="00127E3B">
      <w:pPr>
        <w:spacing w:after="0"/>
      </w:pPr>
      <w:r>
        <w:separator/>
      </w:r>
    </w:p>
    <w:p w:rsidR="00127E3B" w:rsidRDefault="00127E3B"/>
  </w:footnote>
  <w:footnote w:type="continuationSeparator" w:id="0">
    <w:p w:rsidR="00127E3B" w:rsidRDefault="00127E3B">
      <w:pPr>
        <w:spacing w:after="0"/>
      </w:pPr>
      <w:r>
        <w:continuationSeparator/>
      </w:r>
    </w:p>
    <w:p w:rsidR="00127E3B" w:rsidRDefault="00127E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40D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223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ADCE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4063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ABC9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45C9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6180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C003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43A5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500C3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bCs/>
        <w:i w:val="0"/>
        <w:iCs w:val="0"/>
        <w:color w:val="F15720" w:themeColor="accent3"/>
        <w:sz w:val="20"/>
        <w:szCs w:val="20"/>
      </w:rPr>
    </w:lvl>
  </w:abstractNum>
  <w:abstractNum w:abstractNumId="10">
    <w:nsid w:val="FFFFFF89"/>
    <w:multiLevelType w:val="singleLevel"/>
    <w:tmpl w:val="B29C7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420B26"/>
    <w:multiLevelType w:val="hybridMultilevel"/>
    <w:tmpl w:val="C84A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A3318"/>
    <w:multiLevelType w:val="multilevel"/>
    <w:tmpl w:val="BF0A7DD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2582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839B9"/>
    <w:multiLevelType w:val="hybridMultilevel"/>
    <w:tmpl w:val="4CB4F06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E7DBE"/>
    <w:multiLevelType w:val="multilevel"/>
    <w:tmpl w:val="F24E3966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Lexia XBold" w:hAnsi="Lexia XBold" w:hint="default"/>
        <w:color w:val="F15720" w:themeColor="accent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C5086A"/>
    <w:multiLevelType w:val="hybridMultilevel"/>
    <w:tmpl w:val="076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71491F"/>
    <w:multiLevelType w:val="multilevel"/>
    <w:tmpl w:val="69A69BE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25821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796A56"/>
    <w:multiLevelType w:val="hybridMultilevel"/>
    <w:tmpl w:val="8C787DA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F15E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87E3570"/>
    <w:multiLevelType w:val="multilevel"/>
    <w:tmpl w:val="205609F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379DB"/>
    <w:multiLevelType w:val="multilevel"/>
    <w:tmpl w:val="2D7AEAE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2207D9"/>
    <w:multiLevelType w:val="hybridMultilevel"/>
    <w:tmpl w:val="51C084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703945"/>
    <w:multiLevelType w:val="multilevel"/>
    <w:tmpl w:val="AFACE59E"/>
    <w:lvl w:ilvl="0">
      <w:start w:val="1"/>
      <w:numFmt w:val="bullet"/>
      <w:lvlText w:val="•"/>
      <w:lvlJc w:val="left"/>
      <w:pPr>
        <w:ind w:left="284" w:hanging="284"/>
      </w:pPr>
      <w:rPr>
        <w:rFonts w:ascii="Lexia XBold" w:hAnsi="Lexia XBold" w:hint="default"/>
        <w:color w:val="F15720" w:themeColor="accent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CF7EA8"/>
    <w:multiLevelType w:val="hybridMultilevel"/>
    <w:tmpl w:val="553E82DE"/>
    <w:lvl w:ilvl="0" w:tplc="96D4E99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F66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B5859"/>
    <w:multiLevelType w:val="hybridMultilevel"/>
    <w:tmpl w:val="0A74584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CAE2B5A"/>
    <w:multiLevelType w:val="multilevel"/>
    <w:tmpl w:val="EA2410E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15720" w:themeColor="accent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D42DD0"/>
    <w:multiLevelType w:val="multilevel"/>
    <w:tmpl w:val="2D00B7B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2582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4A02B6"/>
    <w:multiLevelType w:val="hybridMultilevel"/>
    <w:tmpl w:val="4902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A7911"/>
    <w:multiLevelType w:val="hybridMultilevel"/>
    <w:tmpl w:val="AE1C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66706"/>
    <w:multiLevelType w:val="hybridMultilevel"/>
    <w:tmpl w:val="5F269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000A02"/>
    <w:multiLevelType w:val="hybridMultilevel"/>
    <w:tmpl w:val="D982E23A"/>
    <w:lvl w:ilvl="0" w:tplc="80443340">
      <w:start w:val="1"/>
      <w:numFmt w:val="bullet"/>
      <w:pStyle w:val="a0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15720" w:themeColor="accent3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F025A"/>
    <w:multiLevelType w:val="multilevel"/>
    <w:tmpl w:val="5D1EDB8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15720" w:themeColor="accent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AE339B"/>
    <w:multiLevelType w:val="multilevel"/>
    <w:tmpl w:val="7616ABE6"/>
    <w:lvl w:ilvl="0">
      <w:start w:val="1"/>
      <w:numFmt w:val="bullet"/>
      <w:lvlText w:val="•"/>
      <w:lvlJc w:val="left"/>
      <w:pPr>
        <w:ind w:left="284" w:hanging="284"/>
      </w:pPr>
      <w:rPr>
        <w:rFonts w:ascii="Lexia XBold" w:hAnsi="Lexia XBold" w:hint="default"/>
        <w:color w:val="F15720" w:themeColor="accent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BD4FCE"/>
    <w:multiLevelType w:val="multilevel"/>
    <w:tmpl w:val="F32A5C2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25821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575E0"/>
    <w:multiLevelType w:val="hybridMultilevel"/>
    <w:tmpl w:val="D0BEA6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C4930"/>
    <w:multiLevelType w:val="multilevel"/>
    <w:tmpl w:val="89D0519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ED135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27FF5"/>
    <w:multiLevelType w:val="multilevel"/>
    <w:tmpl w:val="C298F1B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ED135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E20BD"/>
    <w:multiLevelType w:val="multilevel"/>
    <w:tmpl w:val="087CE2F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F15720" w:themeColor="accent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217CD"/>
    <w:multiLevelType w:val="hybridMultilevel"/>
    <w:tmpl w:val="6D66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27511"/>
    <w:multiLevelType w:val="multilevel"/>
    <w:tmpl w:val="EACAD54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Lexia XBold" w:hAnsi="Lexia XBold" w:hint="default"/>
        <w:color w:val="ED135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30"/>
  </w:num>
  <w:num w:numId="13">
    <w:abstractNumId w:val="19"/>
  </w:num>
  <w:num w:numId="14">
    <w:abstractNumId w:val="20"/>
  </w:num>
  <w:num w:numId="15">
    <w:abstractNumId w:val="33"/>
  </w:num>
  <w:num w:numId="16">
    <w:abstractNumId w:val="34"/>
  </w:num>
  <w:num w:numId="17">
    <w:abstractNumId w:val="21"/>
  </w:num>
  <w:num w:numId="18">
    <w:abstractNumId w:val="17"/>
  </w:num>
  <w:num w:numId="19">
    <w:abstractNumId w:val="13"/>
  </w:num>
  <w:num w:numId="20">
    <w:abstractNumId w:val="23"/>
  </w:num>
  <w:num w:numId="21">
    <w:abstractNumId w:val="12"/>
  </w:num>
  <w:num w:numId="22">
    <w:abstractNumId w:val="39"/>
  </w:num>
  <w:num w:numId="23">
    <w:abstractNumId w:val="29"/>
  </w:num>
  <w:num w:numId="24">
    <w:abstractNumId w:val="35"/>
  </w:num>
  <w:num w:numId="25">
    <w:abstractNumId w:val="16"/>
  </w:num>
  <w:num w:numId="26">
    <w:abstractNumId w:val="36"/>
  </w:num>
  <w:num w:numId="27">
    <w:abstractNumId w:val="18"/>
  </w:num>
  <w:num w:numId="28">
    <w:abstractNumId w:val="26"/>
  </w:num>
  <w:num w:numId="29">
    <w:abstractNumId w:val="31"/>
  </w:num>
  <w:num w:numId="30">
    <w:abstractNumId w:val="25"/>
  </w:num>
  <w:num w:numId="31">
    <w:abstractNumId w:val="32"/>
  </w:num>
  <w:num w:numId="32">
    <w:abstractNumId w:val="14"/>
  </w:num>
  <w:num w:numId="33">
    <w:abstractNumId w:val="37"/>
  </w:num>
  <w:num w:numId="34">
    <w:abstractNumId w:val="22"/>
  </w:num>
  <w:num w:numId="35">
    <w:abstractNumId w:val="11"/>
  </w:num>
  <w:num w:numId="36">
    <w:abstractNumId w:val="15"/>
  </w:num>
  <w:num w:numId="37">
    <w:abstractNumId w:val="38"/>
  </w:num>
  <w:num w:numId="38">
    <w:abstractNumId w:val="24"/>
  </w:num>
  <w:num w:numId="39">
    <w:abstractNumId w:val="27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21"/>
  <w:stylePaneSortMethod w:val="000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>
      <o:colormru v:ext="edit" colors="#bb0f18,#ed1350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7A4ED3"/>
    <w:rsid w:val="00003210"/>
    <w:rsid w:val="00012C27"/>
    <w:rsid w:val="00055047"/>
    <w:rsid w:val="0006310B"/>
    <w:rsid w:val="00063517"/>
    <w:rsid w:val="000643D1"/>
    <w:rsid w:val="000741EF"/>
    <w:rsid w:val="000812AC"/>
    <w:rsid w:val="00086FC2"/>
    <w:rsid w:val="00097741"/>
    <w:rsid w:val="000D13B4"/>
    <w:rsid w:val="000F3284"/>
    <w:rsid w:val="000F67AE"/>
    <w:rsid w:val="00112D01"/>
    <w:rsid w:val="00127E3B"/>
    <w:rsid w:val="00144EAE"/>
    <w:rsid w:val="00145C41"/>
    <w:rsid w:val="00155D92"/>
    <w:rsid w:val="00170391"/>
    <w:rsid w:val="001911C3"/>
    <w:rsid w:val="001A3DD6"/>
    <w:rsid w:val="001A78A1"/>
    <w:rsid w:val="001B02E6"/>
    <w:rsid w:val="001C3A51"/>
    <w:rsid w:val="001D0E13"/>
    <w:rsid w:val="001F22EB"/>
    <w:rsid w:val="00211493"/>
    <w:rsid w:val="00216298"/>
    <w:rsid w:val="00233C0F"/>
    <w:rsid w:val="00234C07"/>
    <w:rsid w:val="00240EEB"/>
    <w:rsid w:val="00253CAF"/>
    <w:rsid w:val="00265229"/>
    <w:rsid w:val="00267948"/>
    <w:rsid w:val="00286F2D"/>
    <w:rsid w:val="00290DC5"/>
    <w:rsid w:val="00291F53"/>
    <w:rsid w:val="002C5953"/>
    <w:rsid w:val="002D26CE"/>
    <w:rsid w:val="002D2B23"/>
    <w:rsid w:val="002E787E"/>
    <w:rsid w:val="00303212"/>
    <w:rsid w:val="003117C7"/>
    <w:rsid w:val="00315252"/>
    <w:rsid w:val="00317194"/>
    <w:rsid w:val="003315B7"/>
    <w:rsid w:val="00333AA2"/>
    <w:rsid w:val="00345772"/>
    <w:rsid w:val="00377A70"/>
    <w:rsid w:val="003827B3"/>
    <w:rsid w:val="00387667"/>
    <w:rsid w:val="003912CC"/>
    <w:rsid w:val="00392744"/>
    <w:rsid w:val="003A14C7"/>
    <w:rsid w:val="003A7227"/>
    <w:rsid w:val="003B2823"/>
    <w:rsid w:val="003C1ED7"/>
    <w:rsid w:val="003D06DE"/>
    <w:rsid w:val="003F240E"/>
    <w:rsid w:val="004214D0"/>
    <w:rsid w:val="00430077"/>
    <w:rsid w:val="004307F8"/>
    <w:rsid w:val="00442D73"/>
    <w:rsid w:val="00467936"/>
    <w:rsid w:val="004774F6"/>
    <w:rsid w:val="004A29BB"/>
    <w:rsid w:val="004B5514"/>
    <w:rsid w:val="004B6CB4"/>
    <w:rsid w:val="004C15BF"/>
    <w:rsid w:val="004E431D"/>
    <w:rsid w:val="004F2BEF"/>
    <w:rsid w:val="00503A4C"/>
    <w:rsid w:val="0055206F"/>
    <w:rsid w:val="00564C91"/>
    <w:rsid w:val="00570B99"/>
    <w:rsid w:val="005770B7"/>
    <w:rsid w:val="005946C9"/>
    <w:rsid w:val="005B5748"/>
    <w:rsid w:val="005C1608"/>
    <w:rsid w:val="005D3F3B"/>
    <w:rsid w:val="005D7474"/>
    <w:rsid w:val="005E7D94"/>
    <w:rsid w:val="005F4253"/>
    <w:rsid w:val="005F674E"/>
    <w:rsid w:val="00605257"/>
    <w:rsid w:val="00605D74"/>
    <w:rsid w:val="006147BA"/>
    <w:rsid w:val="00615F7E"/>
    <w:rsid w:val="00616CF6"/>
    <w:rsid w:val="00647350"/>
    <w:rsid w:val="00650168"/>
    <w:rsid w:val="0065174A"/>
    <w:rsid w:val="00652666"/>
    <w:rsid w:val="006779E9"/>
    <w:rsid w:val="0069061C"/>
    <w:rsid w:val="00690C58"/>
    <w:rsid w:val="00693362"/>
    <w:rsid w:val="006B0445"/>
    <w:rsid w:val="006D3C36"/>
    <w:rsid w:val="006E166E"/>
    <w:rsid w:val="006E1BF1"/>
    <w:rsid w:val="006E71A8"/>
    <w:rsid w:val="00701E2B"/>
    <w:rsid w:val="007020FA"/>
    <w:rsid w:val="00702B33"/>
    <w:rsid w:val="007101F7"/>
    <w:rsid w:val="0071390E"/>
    <w:rsid w:val="00716C5A"/>
    <w:rsid w:val="0072031D"/>
    <w:rsid w:val="007241C7"/>
    <w:rsid w:val="00734057"/>
    <w:rsid w:val="00734AA5"/>
    <w:rsid w:val="007462D2"/>
    <w:rsid w:val="007645DA"/>
    <w:rsid w:val="00793B54"/>
    <w:rsid w:val="007A2BD3"/>
    <w:rsid w:val="007A4ED3"/>
    <w:rsid w:val="007B04FF"/>
    <w:rsid w:val="007C6DC4"/>
    <w:rsid w:val="007E6986"/>
    <w:rsid w:val="007E73E5"/>
    <w:rsid w:val="007F1806"/>
    <w:rsid w:val="007F238A"/>
    <w:rsid w:val="00811829"/>
    <w:rsid w:val="00815AB2"/>
    <w:rsid w:val="0082327A"/>
    <w:rsid w:val="00824369"/>
    <w:rsid w:val="008328FC"/>
    <w:rsid w:val="008476A0"/>
    <w:rsid w:val="008560B1"/>
    <w:rsid w:val="00886AFC"/>
    <w:rsid w:val="00896BB5"/>
    <w:rsid w:val="008A7456"/>
    <w:rsid w:val="008D7891"/>
    <w:rsid w:val="008E27EC"/>
    <w:rsid w:val="0090009E"/>
    <w:rsid w:val="00915C0B"/>
    <w:rsid w:val="009259E9"/>
    <w:rsid w:val="009341D0"/>
    <w:rsid w:val="00936606"/>
    <w:rsid w:val="009422FE"/>
    <w:rsid w:val="00952252"/>
    <w:rsid w:val="00977032"/>
    <w:rsid w:val="009A3233"/>
    <w:rsid w:val="009B1261"/>
    <w:rsid w:val="009B48F8"/>
    <w:rsid w:val="009C3AC9"/>
    <w:rsid w:val="009D497A"/>
    <w:rsid w:val="009E6471"/>
    <w:rsid w:val="00A11653"/>
    <w:rsid w:val="00A12C3E"/>
    <w:rsid w:val="00A15B48"/>
    <w:rsid w:val="00A17C24"/>
    <w:rsid w:val="00A26663"/>
    <w:rsid w:val="00A4382A"/>
    <w:rsid w:val="00A46532"/>
    <w:rsid w:val="00A54935"/>
    <w:rsid w:val="00A55D98"/>
    <w:rsid w:val="00A56E8D"/>
    <w:rsid w:val="00A62D19"/>
    <w:rsid w:val="00A647FE"/>
    <w:rsid w:val="00A85094"/>
    <w:rsid w:val="00A86DFD"/>
    <w:rsid w:val="00A903B9"/>
    <w:rsid w:val="00A9389B"/>
    <w:rsid w:val="00A93ACE"/>
    <w:rsid w:val="00AB5D14"/>
    <w:rsid w:val="00AC389F"/>
    <w:rsid w:val="00AE1751"/>
    <w:rsid w:val="00AE656C"/>
    <w:rsid w:val="00AF3090"/>
    <w:rsid w:val="00B017AD"/>
    <w:rsid w:val="00B0382A"/>
    <w:rsid w:val="00B236D9"/>
    <w:rsid w:val="00B5654D"/>
    <w:rsid w:val="00B6513A"/>
    <w:rsid w:val="00B73DD7"/>
    <w:rsid w:val="00B76680"/>
    <w:rsid w:val="00B95ED3"/>
    <w:rsid w:val="00BA5EE0"/>
    <w:rsid w:val="00BB5118"/>
    <w:rsid w:val="00BD0F93"/>
    <w:rsid w:val="00BD37F4"/>
    <w:rsid w:val="00BD7D15"/>
    <w:rsid w:val="00BE005C"/>
    <w:rsid w:val="00BE5F4F"/>
    <w:rsid w:val="00BF1DB2"/>
    <w:rsid w:val="00BF4FA0"/>
    <w:rsid w:val="00C011CB"/>
    <w:rsid w:val="00C11757"/>
    <w:rsid w:val="00C13C3A"/>
    <w:rsid w:val="00C2169B"/>
    <w:rsid w:val="00C345AF"/>
    <w:rsid w:val="00C56E90"/>
    <w:rsid w:val="00C73CF4"/>
    <w:rsid w:val="00C74990"/>
    <w:rsid w:val="00C8406A"/>
    <w:rsid w:val="00CB7C58"/>
    <w:rsid w:val="00CC2D8C"/>
    <w:rsid w:val="00CD0C70"/>
    <w:rsid w:val="00CE5E97"/>
    <w:rsid w:val="00CF2F36"/>
    <w:rsid w:val="00D11CFA"/>
    <w:rsid w:val="00D132D9"/>
    <w:rsid w:val="00D26954"/>
    <w:rsid w:val="00D35463"/>
    <w:rsid w:val="00D37BD1"/>
    <w:rsid w:val="00D40E2C"/>
    <w:rsid w:val="00D47217"/>
    <w:rsid w:val="00D52704"/>
    <w:rsid w:val="00D57330"/>
    <w:rsid w:val="00D62989"/>
    <w:rsid w:val="00D66DAD"/>
    <w:rsid w:val="00D71A91"/>
    <w:rsid w:val="00D87FC6"/>
    <w:rsid w:val="00D9192F"/>
    <w:rsid w:val="00DA6447"/>
    <w:rsid w:val="00DA75E4"/>
    <w:rsid w:val="00DA7D84"/>
    <w:rsid w:val="00DC3EFD"/>
    <w:rsid w:val="00DE692F"/>
    <w:rsid w:val="00E2200A"/>
    <w:rsid w:val="00E23C73"/>
    <w:rsid w:val="00E338B9"/>
    <w:rsid w:val="00E4072C"/>
    <w:rsid w:val="00E539E0"/>
    <w:rsid w:val="00E5686E"/>
    <w:rsid w:val="00E61C3F"/>
    <w:rsid w:val="00E737B8"/>
    <w:rsid w:val="00EC20F9"/>
    <w:rsid w:val="00EE51AE"/>
    <w:rsid w:val="00EE59FF"/>
    <w:rsid w:val="00EF58CE"/>
    <w:rsid w:val="00EF7165"/>
    <w:rsid w:val="00F1050B"/>
    <w:rsid w:val="00F11464"/>
    <w:rsid w:val="00F142E4"/>
    <w:rsid w:val="00F30C74"/>
    <w:rsid w:val="00F576F2"/>
    <w:rsid w:val="00F62AD3"/>
    <w:rsid w:val="00F65564"/>
    <w:rsid w:val="00F73742"/>
    <w:rsid w:val="00F9535D"/>
    <w:rsid w:val="00FA30B2"/>
    <w:rsid w:val="00FB57F0"/>
    <w:rsid w:val="00FC6AFD"/>
    <w:rsid w:val="00FF67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bb0f18,#ed135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 w:qFormat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Revision" w:semiHidden="1"/>
    <w:lsdException w:name="List Paragraph" w:uiPriority="34" w:qFormat="1"/>
    <w:lsdException w:name="Quote" w:qFormat="1"/>
    <w:lsdException w:name="TOC Heading" w:semiHidden="1" w:unhideWhenUsed="1"/>
  </w:latentStyles>
  <w:style w:type="paragraph" w:default="1" w:styleId="a1">
    <w:name w:val="Normal"/>
    <w:qFormat/>
    <w:rsid w:val="00652666"/>
    <w:pPr>
      <w:spacing w:after="120"/>
    </w:pPr>
    <w:rPr>
      <w:rFonts w:ascii="Verdana" w:hAnsi="Verdana"/>
      <w:szCs w:val="24"/>
    </w:rPr>
  </w:style>
  <w:style w:type="paragraph" w:styleId="1">
    <w:name w:val="heading 1"/>
    <w:basedOn w:val="a1"/>
    <w:next w:val="a1"/>
    <w:qFormat/>
    <w:rsid w:val="00605D74"/>
    <w:pPr>
      <w:keepNext/>
      <w:spacing w:before="60"/>
      <w:outlineLvl w:val="0"/>
    </w:pPr>
    <w:rPr>
      <w:b/>
      <w:color w:val="F15720" w:themeColor="accent3"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5B5748"/>
    <w:pPr>
      <w:keepNext/>
      <w:spacing w:before="80" w:after="60"/>
      <w:outlineLvl w:val="1"/>
    </w:pPr>
    <w:rPr>
      <w:b/>
      <w:color w:val="C9231E" w:themeColor="accent2"/>
      <w:sz w:val="24"/>
      <w:szCs w:val="28"/>
    </w:rPr>
  </w:style>
  <w:style w:type="paragraph" w:styleId="3">
    <w:name w:val="heading 3"/>
    <w:basedOn w:val="a1"/>
    <w:next w:val="a1"/>
    <w:qFormat/>
    <w:rsid w:val="00605D74"/>
    <w:pPr>
      <w:keepNext/>
      <w:spacing w:before="80" w:after="60"/>
      <w:outlineLvl w:val="2"/>
    </w:pPr>
    <w:rPr>
      <w:b/>
      <w:color w:val="F15720" w:themeColor="accent3"/>
      <w:szCs w:val="26"/>
    </w:rPr>
  </w:style>
  <w:style w:type="paragraph" w:styleId="4">
    <w:name w:val="heading 4"/>
    <w:basedOn w:val="3"/>
    <w:next w:val="a1"/>
    <w:link w:val="40"/>
    <w:qFormat/>
    <w:rsid w:val="005D3F3B"/>
    <w:pPr>
      <w:keepLines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6">
    <w:name w:val="heading 6"/>
    <w:basedOn w:val="a1"/>
    <w:next w:val="a1"/>
    <w:link w:val="60"/>
    <w:unhideWhenUsed/>
    <w:rsid w:val="004A29BB"/>
    <w:pPr>
      <w:keepNext/>
      <w:keepLines/>
      <w:spacing w:before="40" w:after="80"/>
      <w:outlineLvl w:val="5"/>
    </w:pPr>
    <w:rPr>
      <w:rFonts w:asciiTheme="majorHAnsi" w:eastAsiaTheme="majorEastAsia" w:hAnsiTheme="majorHAnsi" w:cstheme="majorBidi"/>
      <w:b/>
      <w:i/>
      <w:color w:val="8A7C66" w:themeColor="text2"/>
    </w:rPr>
  </w:style>
  <w:style w:type="paragraph" w:styleId="7">
    <w:name w:val="heading 7"/>
    <w:basedOn w:val="a1"/>
    <w:next w:val="a1"/>
    <w:link w:val="70"/>
    <w:semiHidden/>
    <w:unhideWhenUsed/>
    <w:rsid w:val="00286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33062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5D3F3B"/>
    <w:rPr>
      <w:rFonts w:asciiTheme="majorHAnsi" w:eastAsiaTheme="majorEastAsia" w:hAnsiTheme="majorHAnsi" w:cstheme="majorBidi"/>
      <w:b/>
      <w:bCs/>
      <w:iCs/>
      <w:sz w:val="21"/>
      <w:szCs w:val="26"/>
    </w:rPr>
  </w:style>
  <w:style w:type="paragraph" w:styleId="a5">
    <w:name w:val="header"/>
    <w:rsid w:val="00D11CFA"/>
    <w:pPr>
      <w:tabs>
        <w:tab w:val="right" w:pos="8278"/>
      </w:tabs>
    </w:pPr>
    <w:rPr>
      <w:rFonts w:ascii="Verdana" w:hAnsi="Verdana"/>
      <w:b/>
      <w:color w:val="8A7C66" w:themeColor="text2"/>
      <w:sz w:val="16"/>
      <w:szCs w:val="24"/>
    </w:rPr>
  </w:style>
  <w:style w:type="paragraph" w:styleId="a6">
    <w:name w:val="footer"/>
    <w:basedOn w:val="a1"/>
    <w:semiHidden/>
    <w:rsid w:val="00DB079C"/>
    <w:pPr>
      <w:tabs>
        <w:tab w:val="center" w:pos="4320"/>
        <w:tab w:val="right" w:pos="8640"/>
      </w:tabs>
    </w:pPr>
  </w:style>
  <w:style w:type="character" w:styleId="a7">
    <w:name w:val="page number"/>
    <w:basedOn w:val="a2"/>
    <w:rsid w:val="00CB5C23"/>
    <w:rPr>
      <w:rFonts w:ascii="Verdana" w:hAnsi="Verdana"/>
      <w:b/>
      <w:color w:val="BB0F18"/>
      <w:sz w:val="16"/>
    </w:rPr>
  </w:style>
  <w:style w:type="paragraph" w:styleId="a0">
    <w:name w:val="List Bullet"/>
    <w:basedOn w:val="a1"/>
    <w:qFormat/>
    <w:rsid w:val="00E23C73"/>
    <w:pPr>
      <w:numPr>
        <w:numId w:val="12"/>
      </w:numPr>
    </w:pPr>
  </w:style>
  <w:style w:type="paragraph" w:styleId="a8">
    <w:name w:val="footnote text"/>
    <w:basedOn w:val="a1"/>
    <w:link w:val="a9"/>
    <w:qFormat/>
    <w:rsid w:val="00C13C3A"/>
    <w:rPr>
      <w:sz w:val="14"/>
    </w:rPr>
  </w:style>
  <w:style w:type="character" w:customStyle="1" w:styleId="a9">
    <w:name w:val="Текст сноски Знак"/>
    <w:basedOn w:val="a2"/>
    <w:link w:val="a8"/>
    <w:rsid w:val="00C13C3A"/>
    <w:rPr>
      <w:rFonts w:ascii="Verdana" w:hAnsi="Verdana"/>
      <w:sz w:val="14"/>
      <w:szCs w:val="24"/>
    </w:rPr>
  </w:style>
  <w:style w:type="paragraph" w:styleId="aa">
    <w:name w:val="caption"/>
    <w:basedOn w:val="a1"/>
    <w:next w:val="a1"/>
    <w:qFormat/>
    <w:rsid w:val="00C13C3A"/>
    <w:pPr>
      <w:spacing w:after="60"/>
    </w:pPr>
    <w:rPr>
      <w:b/>
      <w:bCs/>
      <w:i/>
      <w:color w:val="8A7C66" w:themeColor="text2"/>
      <w:szCs w:val="20"/>
    </w:rPr>
  </w:style>
  <w:style w:type="paragraph" w:customStyle="1" w:styleId="Quotelarge">
    <w:name w:val="Quote large"/>
    <w:basedOn w:val="21"/>
    <w:next w:val="Quotecredit"/>
    <w:qFormat/>
    <w:rsid w:val="00BD0F93"/>
    <w:rPr>
      <w:sz w:val="28"/>
    </w:rPr>
  </w:style>
  <w:style w:type="paragraph" w:styleId="21">
    <w:name w:val="Quote"/>
    <w:basedOn w:val="a1"/>
    <w:next w:val="Quotecredit"/>
    <w:link w:val="22"/>
    <w:qFormat/>
    <w:rsid w:val="00BD0F93"/>
    <w:pPr>
      <w:spacing w:after="60"/>
    </w:pPr>
    <w:rPr>
      <w:i/>
      <w:iCs/>
      <w:color w:val="C9231E" w:themeColor="accent2"/>
    </w:rPr>
  </w:style>
  <w:style w:type="character" w:customStyle="1" w:styleId="22">
    <w:name w:val="Цитата 2 Знак"/>
    <w:basedOn w:val="a2"/>
    <w:link w:val="21"/>
    <w:rsid w:val="00BD0F93"/>
    <w:rPr>
      <w:rFonts w:ascii="Verdana" w:hAnsi="Verdana"/>
      <w:i/>
      <w:iCs/>
      <w:color w:val="C9231E" w:themeColor="accent2"/>
      <w:szCs w:val="24"/>
    </w:rPr>
  </w:style>
  <w:style w:type="paragraph" w:customStyle="1" w:styleId="Quotecredit">
    <w:name w:val="Quote credit"/>
    <w:basedOn w:val="21"/>
    <w:next w:val="a1"/>
    <w:qFormat/>
    <w:rsid w:val="00BD0F93"/>
    <w:rPr>
      <w:i w:val="0"/>
    </w:rPr>
  </w:style>
  <w:style w:type="table" w:styleId="ab">
    <w:name w:val="Table Grid"/>
    <w:basedOn w:val="a3"/>
    <w:rsid w:val="00CB6D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1"/>
    <w:link w:val="ad"/>
    <w:rsid w:val="00A62D19"/>
    <w:rPr>
      <w:sz w:val="16"/>
    </w:rPr>
  </w:style>
  <w:style w:type="character" w:customStyle="1" w:styleId="ad">
    <w:name w:val="Текст концевой сноски Знак"/>
    <w:basedOn w:val="a2"/>
    <w:link w:val="ac"/>
    <w:rsid w:val="00A62D19"/>
    <w:rPr>
      <w:rFonts w:ascii="Verdana" w:hAnsi="Verdana"/>
      <w:sz w:val="16"/>
      <w:szCs w:val="24"/>
    </w:rPr>
  </w:style>
  <w:style w:type="character" w:styleId="ae">
    <w:name w:val="Hyperlink"/>
    <w:basedOn w:val="a2"/>
    <w:rsid w:val="00DB079C"/>
    <w:rPr>
      <w:color w:val="auto"/>
      <w:u w:val="none"/>
    </w:rPr>
  </w:style>
  <w:style w:type="character" w:styleId="af">
    <w:name w:val="FollowedHyperlink"/>
    <w:basedOn w:val="a2"/>
    <w:rsid w:val="00DB079C"/>
    <w:rPr>
      <w:color w:val="auto"/>
      <w:u w:val="none"/>
    </w:rPr>
  </w:style>
  <w:style w:type="paragraph" w:styleId="a">
    <w:name w:val="List Number"/>
    <w:basedOn w:val="a1"/>
    <w:qFormat/>
    <w:rsid w:val="00234C07"/>
    <w:pPr>
      <w:numPr>
        <w:numId w:val="5"/>
      </w:numPr>
    </w:pPr>
  </w:style>
  <w:style w:type="paragraph" w:styleId="af0">
    <w:name w:val="Subtitle"/>
    <w:basedOn w:val="a1"/>
    <w:next w:val="a1"/>
    <w:link w:val="af1"/>
    <w:rsid w:val="00A647FE"/>
    <w:pPr>
      <w:numPr>
        <w:ilvl w:val="1"/>
      </w:numPr>
    </w:pPr>
    <w:rPr>
      <w:rFonts w:asciiTheme="majorHAnsi" w:eastAsiaTheme="majorEastAsia" w:hAnsiTheme="majorHAnsi" w:cstheme="majorBidi"/>
      <w:i/>
      <w:iCs/>
      <w:color w:val="F33062" w:themeColor="accent1"/>
      <w:spacing w:val="15"/>
      <w:sz w:val="32"/>
    </w:rPr>
  </w:style>
  <w:style w:type="character" w:customStyle="1" w:styleId="af1">
    <w:name w:val="Подзаголовок Знак"/>
    <w:basedOn w:val="a2"/>
    <w:link w:val="af0"/>
    <w:rsid w:val="00A647FE"/>
    <w:rPr>
      <w:rFonts w:asciiTheme="majorHAnsi" w:eastAsiaTheme="majorEastAsia" w:hAnsiTheme="majorHAnsi" w:cstheme="majorBidi"/>
      <w:i/>
      <w:iCs/>
      <w:color w:val="F33062" w:themeColor="accent1"/>
      <w:spacing w:val="15"/>
      <w:sz w:val="32"/>
      <w:szCs w:val="24"/>
    </w:rPr>
  </w:style>
  <w:style w:type="paragraph" w:styleId="af2">
    <w:name w:val="Title"/>
    <w:basedOn w:val="a1"/>
    <w:next w:val="a1"/>
    <w:link w:val="af3"/>
    <w:rsid w:val="00A54935"/>
    <w:pPr>
      <w:contextualSpacing/>
    </w:pPr>
    <w:rPr>
      <w:rFonts w:asciiTheme="majorHAnsi" w:eastAsiaTheme="majorEastAsia" w:hAnsiTheme="majorHAnsi" w:cstheme="majorBidi"/>
      <w:color w:val="F33062" w:themeColor="accent1"/>
      <w:spacing w:val="5"/>
      <w:kern w:val="28"/>
      <w:sz w:val="56"/>
      <w:szCs w:val="52"/>
    </w:rPr>
  </w:style>
  <w:style w:type="character" w:customStyle="1" w:styleId="af3">
    <w:name w:val="Название Знак"/>
    <w:basedOn w:val="a2"/>
    <w:link w:val="af2"/>
    <w:rsid w:val="00A54935"/>
    <w:rPr>
      <w:rFonts w:asciiTheme="majorHAnsi" w:eastAsiaTheme="majorEastAsia" w:hAnsiTheme="majorHAnsi" w:cstheme="majorBidi"/>
      <w:color w:val="F33062" w:themeColor="accent1"/>
      <w:spacing w:val="5"/>
      <w:kern w:val="28"/>
      <w:sz w:val="56"/>
      <w:szCs w:val="52"/>
    </w:rPr>
  </w:style>
  <w:style w:type="character" w:customStyle="1" w:styleId="70">
    <w:name w:val="Заголовок 7 Знак"/>
    <w:basedOn w:val="a2"/>
    <w:link w:val="7"/>
    <w:semiHidden/>
    <w:rsid w:val="00286F2D"/>
    <w:rPr>
      <w:rFonts w:asciiTheme="majorHAnsi" w:eastAsiaTheme="majorEastAsia" w:hAnsiTheme="majorHAnsi" w:cstheme="majorBidi"/>
      <w:i/>
      <w:iCs/>
      <w:color w:val="F33062" w:themeColor="accent1"/>
      <w:szCs w:val="24"/>
    </w:rPr>
  </w:style>
  <w:style w:type="table" w:styleId="-2">
    <w:name w:val="Colorful Grid Accent 2"/>
    <w:basedOn w:val="a3"/>
    <w:rsid w:val="000F67A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FEC" w:themeFill="background2"/>
      <w:tcMar>
        <w:bottom w:w="68" w:type="dxa"/>
      </w:tcMar>
    </w:tcPr>
    <w:tblStylePr w:type="firstRow">
      <w:rPr>
        <w:b w:val="0"/>
        <w:bCs/>
        <w:color w:val="auto"/>
      </w:rPr>
      <w:tblPr/>
      <w:tcPr>
        <w:shd w:val="clear" w:color="auto" w:fill="C9231E" w:themeFill="accent2"/>
      </w:tcPr>
    </w:tblStylePr>
    <w:tblStylePr w:type="lastRow">
      <w:rPr>
        <w:b/>
        <w:bCs/>
        <w:color w:val="000000" w:themeColor="text1"/>
      </w:rPr>
      <w:tblPr/>
      <w:tcPr>
        <w:shd w:val="clear" w:color="auto" w:fill="C9231E" w:themeFill="accent2"/>
      </w:tcPr>
    </w:tblStylePr>
    <w:tblStylePr w:type="firstCol">
      <w:rPr>
        <w:color w:val="FFFFFF" w:themeColor="background1"/>
      </w:rPr>
      <w:tblPr/>
      <w:tcPr>
        <w:shd w:val="clear" w:color="auto" w:fill="C9231E" w:themeFill="accent2"/>
      </w:tcPr>
    </w:tblStylePr>
    <w:tblStylePr w:type="lastCol">
      <w:rPr>
        <w:color w:val="FFFFFF" w:themeColor="background1"/>
      </w:rPr>
      <w:tblPr/>
      <w:tcPr>
        <w:shd w:val="clear" w:color="auto" w:fill="C9231E" w:themeFill="accent2"/>
      </w:tcPr>
    </w:tblStylePr>
    <w:tblStylePr w:type="band2Horz">
      <w:tblPr/>
      <w:tcPr>
        <w:shd w:val="clear" w:color="auto" w:fill="DDD8D0" w:themeFill="background2" w:themeFillShade="E6"/>
      </w:tcPr>
    </w:tblStylePr>
    <w:tblStylePr w:type="nwCell">
      <w:tblPr/>
      <w:tcPr>
        <w:shd w:val="clear" w:color="auto" w:fill="F1EFEC" w:themeFill="background2"/>
      </w:tcPr>
    </w:tblStylePr>
  </w:style>
  <w:style w:type="table" w:styleId="-3">
    <w:name w:val="Colorful Grid Accent 3"/>
    <w:basedOn w:val="a3"/>
    <w:rsid w:val="001F22EB"/>
    <w:rPr>
      <w:color w:val="8A7C66" w:themeColor="text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1EFEC" w:themeFill="background2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C9231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15720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B4A6" w:themeFill="background2" w:themeFillShade="BF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720" w:themeFill="accent3"/>
      </w:tc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1EFEC" w:themeFill="background2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1EFEC" w:themeFill="background2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1EFEC" w:themeFill="background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1EFEC" w:themeFill="background2"/>
      </w:tcPr>
    </w:tblStylePr>
  </w:style>
  <w:style w:type="paragraph" w:customStyle="1" w:styleId="CreditSourceSmalltext">
    <w:name w:val="Credit / Source / Small text"/>
    <w:basedOn w:val="a1"/>
    <w:qFormat/>
    <w:rsid w:val="00915C0B"/>
    <w:pPr>
      <w:spacing w:after="60"/>
    </w:pPr>
    <w:rPr>
      <w:sz w:val="16"/>
    </w:rPr>
  </w:style>
  <w:style w:type="character" w:customStyle="1" w:styleId="20">
    <w:name w:val="Заголовок 2 Знак"/>
    <w:basedOn w:val="a2"/>
    <w:link w:val="2"/>
    <w:rsid w:val="005B5748"/>
    <w:rPr>
      <w:rFonts w:ascii="Verdana" w:hAnsi="Verdana"/>
      <w:b/>
      <w:color w:val="C9231E" w:themeColor="accent2"/>
      <w:sz w:val="24"/>
      <w:szCs w:val="28"/>
    </w:rPr>
  </w:style>
  <w:style w:type="paragraph" w:styleId="af4">
    <w:name w:val="List Paragraph"/>
    <w:basedOn w:val="a1"/>
    <w:uiPriority w:val="34"/>
    <w:qFormat/>
    <w:rsid w:val="00D35463"/>
    <w:pPr>
      <w:ind w:left="720"/>
      <w:contextualSpacing/>
    </w:pPr>
  </w:style>
  <w:style w:type="table" w:customStyle="1" w:styleId="PlainTable3">
    <w:name w:val="Plain Table 3"/>
    <w:basedOn w:val="a3"/>
    <w:uiPriority w:val="43"/>
    <w:rsid w:val="009422FE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aps w:val="0"/>
        <w:color w:val="F33062" w:themeColor="accent1"/>
      </w:rPr>
      <w:tblPr/>
      <w:tcPr>
        <w:tcBorders>
          <w:bottom w:val="nil"/>
        </w:tcBorders>
      </w:tcPr>
    </w:tblStylePr>
    <w:tblStylePr w:type="lastRow">
      <w:rPr>
        <w:b/>
        <w:bCs/>
        <w:caps w:val="0"/>
        <w:color w:val="F15720" w:themeColor="accent3"/>
      </w:rPr>
      <w:tblPr/>
      <w:tcPr>
        <w:tcBorders>
          <w:top w:val="nil"/>
        </w:tcBorders>
      </w:tcPr>
    </w:tblStylePr>
    <w:tblStylePr w:type="firstCol">
      <w:rPr>
        <w:b/>
        <w:bCs/>
        <w:caps w:val="0"/>
        <w:color w:val="auto"/>
      </w:rPr>
      <w:tblPr/>
      <w:tcPr>
        <w:tcBorders>
          <w:right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AE6" w:themeFill="accent4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D5CD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60">
    <w:name w:val="Заголовок 6 Знак"/>
    <w:basedOn w:val="a2"/>
    <w:link w:val="6"/>
    <w:rsid w:val="004A29BB"/>
    <w:rPr>
      <w:rFonts w:asciiTheme="majorHAnsi" w:eastAsiaTheme="majorEastAsia" w:hAnsiTheme="majorHAnsi" w:cstheme="majorBidi"/>
      <w:b/>
      <w:i/>
      <w:color w:val="8A7C66" w:themeColor="text2"/>
      <w:szCs w:val="24"/>
    </w:rPr>
  </w:style>
  <w:style w:type="paragraph" w:customStyle="1" w:styleId="Introduction">
    <w:name w:val="Introduction"/>
    <w:basedOn w:val="a1"/>
    <w:qFormat/>
    <w:rsid w:val="008476A0"/>
    <w:rPr>
      <w:b/>
    </w:rPr>
  </w:style>
  <w:style w:type="character" w:styleId="af5">
    <w:name w:val="endnote reference"/>
    <w:basedOn w:val="a2"/>
    <w:unhideWhenUsed/>
    <w:rsid w:val="003117C7"/>
    <w:rPr>
      <w:vertAlign w:val="superscript"/>
    </w:rPr>
  </w:style>
  <w:style w:type="paragraph" w:styleId="af6">
    <w:name w:val="Balloon Text"/>
    <w:basedOn w:val="a1"/>
    <w:link w:val="af7"/>
    <w:semiHidden/>
    <w:unhideWhenUsed/>
    <w:rsid w:val="00CC2D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semiHidden/>
    <w:rsid w:val="00CC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2IGECx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pares\Downloads\Word%20statement%201-column%20template%20(1).dotx" TargetMode="External"/></Relationships>
</file>

<file path=word/theme/theme1.xml><?xml version="1.0" encoding="utf-8"?>
<a:theme xmlns:a="http://schemas.openxmlformats.org/drawingml/2006/main" name="HelpAge Theme v3 Verdana">
  <a:themeElements>
    <a:clrScheme name="Helpage">
      <a:dk1>
        <a:srgbClr val="000000"/>
      </a:dk1>
      <a:lt1>
        <a:srgbClr val="FFFFFF"/>
      </a:lt1>
      <a:dk2>
        <a:srgbClr val="8A7C66"/>
      </a:dk2>
      <a:lt2>
        <a:srgbClr val="F1EFEC"/>
      </a:lt2>
      <a:accent1>
        <a:srgbClr val="F33062"/>
      </a:accent1>
      <a:accent2>
        <a:srgbClr val="C9231E"/>
      </a:accent2>
      <a:accent3>
        <a:srgbClr val="F15720"/>
      </a:accent3>
      <a:accent4>
        <a:srgbClr val="A49783"/>
      </a:accent4>
      <a:accent5>
        <a:srgbClr val="F37196"/>
      </a:accent5>
      <a:accent6>
        <a:srgbClr val="D66E74"/>
      </a:accent6>
      <a:hlink>
        <a:srgbClr val="8A7B66"/>
      </a:hlink>
      <a:folHlink>
        <a:srgbClr val="8A7B6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3" charset="0"/>
            <a:ea typeface="ＭＳ Ｐゴシック" pitchFamily="-103" charset="-128"/>
            <a:cs typeface="ＭＳ Ｐゴシック" pitchFamily="-103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03" charset="0"/>
            <a:ea typeface="ＭＳ Ｐゴシック" pitchFamily="-103" charset="-128"/>
            <a:cs typeface="ＭＳ Ｐゴシック" pitchFamily="-103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xmlns="" name="HelpAge Theme v3 Verdana" id="{95B8A51A-572E-B14C-B30D-BAE127A202AD}" vid="{95B2E244-D592-DE48-A05B-BF7D57606DD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A2A85DC562747B1CEEA53FBA1573F" ma:contentTypeVersion="8" ma:contentTypeDescription="Create a new document." ma:contentTypeScope="" ma:versionID="30a7001d772ff7174313c21614f8aa45">
  <xsd:schema xmlns:xsd="http://www.w3.org/2001/XMLSchema" xmlns:xs="http://www.w3.org/2001/XMLSchema" xmlns:p="http://schemas.microsoft.com/office/2006/metadata/properties" xmlns:ns3="6babe3d3-76ac-42b4-b456-7cb42a7e7dca" targetNamespace="http://schemas.microsoft.com/office/2006/metadata/properties" ma:root="true" ma:fieldsID="ee1a2cdfe99e43f428cb32b7ffc671c0" ns3:_="">
    <xsd:import namespace="6babe3d3-76ac-42b4-b456-7cb42a7e7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e3d3-76ac-42b4-b456-7cb42a7e7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16592-F221-4D69-8E9E-7F34D905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e3d3-76ac-42b4-b456-7cb42a7e7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7D6A2-EAE1-4205-87A6-AB632E7BF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5E123-4531-43B4-86B3-AEC7D499C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C42BA-ACED-48C3-898D-B0682F9E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statement 1-column template (1)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TRUE</Company>
  <LinksUpToDate>false</LinksUpToDate>
  <CharactersWithSpaces>3778</CharactersWithSpaces>
  <SharedDoc>false</SharedDoc>
  <HLinks>
    <vt:vector size="42" baseType="variant">
      <vt:variant>
        <vt:i4>4063314</vt:i4>
      </vt:variant>
      <vt:variant>
        <vt:i4>6</vt:i4>
      </vt:variant>
      <vt:variant>
        <vt:i4>0</vt:i4>
      </vt:variant>
      <vt:variant>
        <vt:i4>5</vt:i4>
      </vt:variant>
      <vt:variant>
        <vt:lpwstr>http://www.helpage.org/brand/basic-elements/editorial-style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http://www.helpage.org</vt:lpwstr>
      </vt:variant>
      <vt:variant>
        <vt:lpwstr/>
      </vt:variant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http://www.helpage.org/brand/basic-elements/editorial-style</vt:lpwstr>
      </vt:variant>
      <vt:variant>
        <vt:lpwstr/>
      </vt:variant>
      <vt:variant>
        <vt:i4>2293886</vt:i4>
      </vt:variant>
      <vt:variant>
        <vt:i4>2</vt:i4>
      </vt:variant>
      <vt:variant>
        <vt:i4>0</vt:i4>
      </vt:variant>
      <vt:variant>
        <vt:i4>5</vt:i4>
      </vt:variant>
      <vt:variant>
        <vt:lpwstr>http://www.helpage.org</vt:lpwstr>
      </vt:variant>
      <vt:variant>
        <vt:lpwstr/>
      </vt:variant>
      <vt:variant>
        <vt:i4>5177409</vt:i4>
      </vt:variant>
      <vt:variant>
        <vt:i4>2051</vt:i4>
      </vt:variant>
      <vt:variant>
        <vt:i4>1025</vt:i4>
      </vt:variant>
      <vt:variant>
        <vt:i4>1</vt:i4>
      </vt:variant>
      <vt:variant>
        <vt:lpwstr>HelpAge-logo-RGB</vt:lpwstr>
      </vt:variant>
      <vt:variant>
        <vt:lpwstr/>
      </vt:variant>
      <vt:variant>
        <vt:i4>6029322</vt:i4>
      </vt:variant>
      <vt:variant>
        <vt:i4>9448</vt:i4>
      </vt:variant>
      <vt:variant>
        <vt:i4>1026</vt:i4>
      </vt:variant>
      <vt:variant>
        <vt:i4>1</vt:i4>
      </vt:variant>
      <vt:variant>
        <vt:lpwstr>Guidelines img 2</vt:lpwstr>
      </vt:variant>
      <vt:variant>
        <vt:lpwstr/>
      </vt:variant>
      <vt:variant>
        <vt:i4>6225930</vt:i4>
      </vt:variant>
      <vt:variant>
        <vt:i4>-1</vt:i4>
      </vt:variant>
      <vt:variant>
        <vt:i4>1097</vt:i4>
      </vt:variant>
      <vt:variant>
        <vt:i4>1</vt:i4>
      </vt:variant>
      <vt:variant>
        <vt:lpwstr>Guidelines img 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Pares</dc:creator>
  <cp:lastModifiedBy>Эдуард</cp:lastModifiedBy>
  <cp:revision>2</cp:revision>
  <cp:lastPrinted>2019-07-30T08:55:00Z</cp:lastPrinted>
  <dcterms:created xsi:type="dcterms:W3CDTF">2019-07-31T09:13:00Z</dcterms:created>
  <dcterms:modified xsi:type="dcterms:W3CDTF">2019-07-31T09:13:00Z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0x0101003BBA2A85DC562747B1CEEA53FBA1573F</vt:lpwstr>
  </property>
</Properties>
</file>