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83" w:rsidRPr="00215D83" w:rsidRDefault="00215D83" w:rsidP="00215D83">
      <w:pPr>
        <w:suppressAutoHyphens/>
        <w:spacing w:line="254" w:lineRule="auto"/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</w:pPr>
      <w:r w:rsidRPr="00215D83">
        <w:rPr>
          <w:rFonts w:ascii="Calibri" w:eastAsia="Calibri" w:hAnsi="Calibri" w:cs="font313"/>
          <w:kern w:val="1"/>
          <w:lang w:eastAsia="zh-CN"/>
        </w:rPr>
        <w:t>служба</w:t>
      </w:r>
    </w:p>
    <w:p w:rsidR="00215D83" w:rsidRPr="00215D83" w:rsidRDefault="00215D83" w:rsidP="00215D83">
      <w:pPr>
        <w:suppressAutoHyphens/>
        <w:spacing w:line="254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215D83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  <w:t xml:space="preserve">Вам помогают </w:t>
      </w:r>
      <w:proofErr w:type="spellStart"/>
      <w:r w:rsidRPr="00215D83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  <w:t>альтернативщики</w:t>
      </w:r>
      <w:proofErr w:type="spellEnd"/>
    </w:p>
    <w:p w:rsidR="00215D83" w:rsidRPr="00215D83" w:rsidRDefault="00215D83" w:rsidP="00215D83">
      <w:pPr>
        <w:suppressAutoHyphens/>
        <w:spacing w:line="254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215D8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В ваш почтовый ящик приходят газеты и письма, а если вы — пенсионер, то раз в месяц почтальон приносит на дом пенсию. Возможно, эту обязанность с некоторых пор выполняет не привычная вам тётушка преклонного возраста, а молодой человек. Возможно, вы даже удивляетесь: что это он вдруг взялся за такую работу, на которой, как вы слышали от знакомой почтальонши, в месяц платят чуть больше восьми тысяч рублей? Мог бы ведь найти что-нибудь получше, перспективнее! </w:t>
      </w:r>
    </w:p>
    <w:p w:rsidR="00215D83" w:rsidRPr="00215D83" w:rsidRDefault="00215D83" w:rsidP="00215D83">
      <w:pPr>
        <w:suppressAutoHyphens/>
        <w:spacing w:line="254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215D8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Да, конечно, мог бы, если бы этот юноша был обычным вольнонаёмным работником, а не </w:t>
      </w:r>
      <w:proofErr w:type="spellStart"/>
      <w:r w:rsidRPr="00215D8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альтернативнослужащим</w:t>
      </w:r>
      <w:proofErr w:type="spellEnd"/>
      <w:r w:rsidRPr="00215D8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, то есть тем, кто вместо военной службы по призыву проходит альтернативную гражданскую службу (сокращённо — АГС). В данный момент он, гражданин призывного возраста (от 18 до 27 лет), выбирает не где и кем работать, а как служить: с оружием или без оружия в руках. И он выбирает второе, поскольку военная служба противоречит его убеждениям или верованиям. </w:t>
      </w:r>
    </w:p>
    <w:p w:rsidR="00215D83" w:rsidRPr="00215D83" w:rsidRDefault="00215D83" w:rsidP="00215D83">
      <w:pPr>
        <w:suppressAutoHyphens/>
        <w:spacing w:line="254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215D8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Возможно, он увлекается пацифистскими идеями великого российского классика Льва Николаевича Толстого или твёрдо следует христианским миролюбивым заповедям. Как же он может взять в руки оружие и учиться убивать? Нет, он готов пойти хоть на самую непрестижную работу (часто </w:t>
      </w:r>
      <w:proofErr w:type="spellStart"/>
      <w:r w:rsidRPr="00215D8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альтернативщиков</w:t>
      </w:r>
      <w:proofErr w:type="spellEnd"/>
      <w:r w:rsidRPr="00215D8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даже с высшим образованием направляют работать дворниками или санитарами в больницы, дома престарелых или инвалидов), лишь бы минула его чаша сия – выполнять приказы военных командиров. И не страшно для них, что АГС длится не один год, как военная служба, а двадцать один месяц: ведь этот срок пройдёт не в солдатской казарме, а под крышей родного дома или в общежитии, которое ему будет обязан предоставить работодатель. </w:t>
      </w:r>
    </w:p>
    <w:p w:rsidR="00215D83" w:rsidRPr="00215D83" w:rsidRDefault="00215D83" w:rsidP="00215D83">
      <w:pPr>
        <w:suppressAutoHyphens/>
        <w:spacing w:line="254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215D8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С 2002 года российское законодательство дало гражданам право на замену военной службы альтернативной гражданской. Пермский «Мемориал» приложил немало сил к тому, чтобы Государственная дума РФ приняла Федеральный закон «Об альтернативной гражданской службе». Дабы подтолкнуть думцев к такому решению, наша организация в 1998 — 2001 годах одной из первых в стране проводила эксперименты по отработке российской модели АГС. На их основе и был написан проект федерального закона. </w:t>
      </w:r>
    </w:p>
    <w:p w:rsidR="00215D83" w:rsidRPr="00215D83" w:rsidRDefault="00215D83" w:rsidP="00215D83">
      <w:pPr>
        <w:suppressAutoHyphens/>
        <w:spacing w:line="254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215D8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Закон-то право предоставил, да вот местные чиновники в погонах – сотрудники военных комиссариатов </w:t>
      </w:r>
      <w:r w:rsidR="00A279E2" w:rsidRPr="00A279E2">
        <w:rPr>
          <w:rFonts w:ascii="Times New Roman" w:eastAsia="Calibri" w:hAnsi="Times New Roman" w:cs="Times New Roman"/>
          <w:b/>
          <w:color w:val="FF0000"/>
          <w:kern w:val="1"/>
          <w:sz w:val="28"/>
          <w:szCs w:val="28"/>
          <w:lang w:eastAsia="zh-CN"/>
        </w:rPr>
        <w:t>–</w:t>
      </w:r>
      <w:r w:rsidR="00A279E2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</w:t>
      </w:r>
      <w:r w:rsidRPr="00215D8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и члены призывных комиссий далеко не всегда его выполняют, чиня молодым людям препятствия на пути к АГС. Если ребята, чьи права нарушаются, обращаются в общественную правозащитную приёмную Пермского «Мемориала», действующую аж с 1997 года, то здесь им обязательно помогут: расскажут, как правильно написать заявление на АГС, </w:t>
      </w:r>
      <w:r w:rsidRPr="00215D8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lastRenderedPageBreak/>
        <w:t>когда отнести его в военкомат, чтобы уложиться в обозначенный законом срок, что делать, если призывная комиссия отказалась удовлетворить просьбу о замене военной службы на альтернативную. Если потребуется, сотрудники общественной приёмной помогут написать исковое заявление в суд для оспаривания неправильного решения призывной комиссии и сами будут участвовать в заседании гражданской инстанции суда как представители претендента на АГС. И всё это совершенно бесплатно</w:t>
      </w:r>
      <w:r w:rsidR="00A279E2" w:rsidRPr="00A279E2">
        <w:rPr>
          <w:rFonts w:ascii="Times New Roman" w:eastAsia="Calibri" w:hAnsi="Times New Roman" w:cs="Times New Roman"/>
          <w:b/>
          <w:color w:val="FF0000"/>
          <w:kern w:val="1"/>
          <w:sz w:val="28"/>
          <w:szCs w:val="28"/>
          <w:lang w:eastAsia="zh-CN"/>
        </w:rPr>
        <w:t>,</w:t>
      </w:r>
      <w:r w:rsidR="00A279E2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</w:t>
      </w:r>
      <w:r w:rsidRPr="00215D8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ведь мы — благотворительная организация.</w:t>
      </w:r>
    </w:p>
    <w:p w:rsidR="00215D83" w:rsidRPr="00215D83" w:rsidRDefault="00215D83" w:rsidP="00215D83">
      <w:pPr>
        <w:suppressAutoHyphens/>
        <w:spacing w:line="254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215D8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И вот что важно: деятельность Пермского «Мемориала», связанная с защитой прав молодёжи призывного возраста, полностью соответствует его уставным задачам. Да, в Уставе нашей организации записано, что одним из направлений её работы является</w:t>
      </w:r>
      <w:r w:rsidRPr="00215D83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Pr="00215D8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содействие развитию гражданского и правового самосознания граждан, воспитание молодого поколения в духе правового государства. Мы не просто защищаем права юношей призывного возраста, но и ведём их правовое просвещение, содействуем развитию их гражданского и правового самосознания. </w:t>
      </w:r>
    </w:p>
    <w:p w:rsidR="00215D83" w:rsidRPr="00215D83" w:rsidRDefault="00215D83" w:rsidP="00215D83">
      <w:pPr>
        <w:suppressAutoHyphens/>
        <w:spacing w:line="254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215D8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Идея продвижения альтернативной гражданской службы в России пришла к руководителям пермского «Мемориала» тогда, когда при создании Мемориального музея истории политических репрессий «Пермь-36» мы организовали на его базе в 1995 году первый летний волонтёрский лагерь. Среди волонтёров был юноша из Германии Тим </w:t>
      </w:r>
      <w:proofErr w:type="spellStart"/>
      <w:r w:rsidRPr="00215D8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Бозе</w:t>
      </w:r>
      <w:proofErr w:type="spellEnd"/>
      <w:r w:rsidRPr="00215D8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. Он рассказал, что в их стране каждый молодой человек после окончания школы может выбрать, как ему служить: с оружием в руках или на </w:t>
      </w:r>
      <w:proofErr w:type="spellStart"/>
      <w:r w:rsidRPr="00215D8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цивильдинст</w:t>
      </w:r>
      <w:proofErr w:type="spellEnd"/>
      <w:r w:rsidRPr="00215D8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– гражданской службе. Через год Тим приехал в Пермский «Мемориал» проходить свою </w:t>
      </w:r>
      <w:proofErr w:type="spellStart"/>
      <w:r w:rsidRPr="00215D8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цивильдинст</w:t>
      </w:r>
      <w:proofErr w:type="spellEnd"/>
      <w:r w:rsidRPr="00215D8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. Ухаживал на дому за одинокими бабушками и дедушками – жертвами политических репрессий, и такие установил</w:t>
      </w:r>
      <w:bookmarkStart w:id="0" w:name="_GoBack"/>
      <w:r w:rsidR="00A279E2" w:rsidRPr="0014039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и</w:t>
      </w:r>
      <w:bookmarkEnd w:id="0"/>
      <w:r w:rsidRPr="00215D8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сь между ними нежные, почти родственные отношения, что даже много лет спустя пермские бабушки и дедушки с огромной теплотой вспоминали этого немецкого, плохо говорящего по-русски парня.</w:t>
      </w:r>
    </w:p>
    <w:p w:rsidR="00215D83" w:rsidRPr="00215D83" w:rsidRDefault="00215D83" w:rsidP="00215D83">
      <w:pPr>
        <w:suppressAutoHyphens/>
        <w:spacing w:line="254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215D8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Глядя на Тима, стали ухаживать за одинокими бабушками и дедушками и пермские волонтёры. Так родилась в нашем «Мемориале» волонтёрская социальная служба, действующая по сей день. Молодые люди из этой службы ухаживают за одинокими престарелыми людьми – жертвами политических репрессий, моют окна в их квартирах во время весенней и осенней акций «Чистые окна». Из членов волонтёрской социальной службы «Мемориала» появились в Перми первые претенденты на АГС. Участие в волонтёрской социальной службе «Мемориала» помогает им подготовиться к совсем непростой альтернативной гражданской службе.</w:t>
      </w:r>
    </w:p>
    <w:p w:rsidR="00215D83" w:rsidRPr="00215D83" w:rsidRDefault="00215D83" w:rsidP="00215D83">
      <w:pPr>
        <w:suppressAutoHyphens/>
        <w:spacing w:line="254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215D8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В 2016 году пермский «Мемориал», работая по проекту «Право на альтернативу», поддержанному «президентским» грантом, проконсультировал </w:t>
      </w:r>
      <w:r w:rsidRPr="00215D8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lastRenderedPageBreak/>
        <w:t xml:space="preserve">бесплатно десятки молодых людей призывного возраста со всего Пермского края; провёл множество информационно-просветительских встреч с учащимися различных учебных заведений; организовал в Перми межрегиональный форум </w:t>
      </w:r>
      <w:proofErr w:type="spellStart"/>
      <w:r w:rsidRPr="00215D8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альтернативнослужащих</w:t>
      </w:r>
      <w:proofErr w:type="spellEnd"/>
      <w:r w:rsidRPr="00215D8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и претендентов на АГС; издал буклет и брошюру для учителей о том, как информировать учеников о их праве на выбор пути служения обществу – с оружием в руках или на альтернативной гражданской службе.</w:t>
      </w:r>
    </w:p>
    <w:p w:rsidR="00215D83" w:rsidRPr="00215D83" w:rsidRDefault="00215D83" w:rsidP="00215D83">
      <w:pPr>
        <w:suppressAutoHyphens/>
        <w:spacing w:line="254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215D8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Работа по проекту «Право на альтернативу» продолжается и в этом году, причём не только в Пермском крае, но и в городах Свердловской и Кировской областей, в Республиках Марий Эл, Татарстан и Чувашия. Там работают координаторы нашего проекта и созданы условия для бесплатного консультирования молодых людей призывного возраста. А это значит, что молодых людей, работающих в больницах, домах престарелых и инвалидов, на почте и других местах, где сегодня остро ощущается дефицит рабочих рук, станет больше.</w:t>
      </w:r>
    </w:p>
    <w:p w:rsidR="00215D83" w:rsidRPr="00215D83" w:rsidRDefault="00215D83" w:rsidP="00215D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215D83" w:rsidRPr="00215D83" w:rsidRDefault="00215D83" w:rsidP="00215D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215D8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Ирина </w:t>
      </w:r>
      <w:proofErr w:type="spellStart"/>
      <w:r w:rsidRPr="00215D8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Кизилова</w:t>
      </w:r>
      <w:proofErr w:type="spellEnd"/>
      <w:r w:rsidRPr="00215D8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,</w:t>
      </w:r>
    </w:p>
    <w:p w:rsidR="00215D83" w:rsidRPr="00215D83" w:rsidRDefault="00215D83" w:rsidP="00215D83">
      <w:pPr>
        <w:suppressAutoHyphens/>
        <w:spacing w:after="0" w:line="240" w:lineRule="auto"/>
        <w:jc w:val="both"/>
        <w:rPr>
          <w:rFonts w:ascii="Calibri" w:eastAsia="Calibri" w:hAnsi="Calibri" w:cs="font313"/>
          <w:kern w:val="1"/>
          <w:lang w:eastAsia="zh-CN"/>
        </w:rPr>
      </w:pPr>
      <w:r w:rsidRPr="00215D8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член правления Пермского краевого отделения Международного общества «Мемориал», руководитель общественной правозащитной приёмной</w:t>
      </w:r>
      <w:r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.</w:t>
      </w:r>
      <w:r w:rsidRPr="00215D8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</w:t>
      </w:r>
    </w:p>
    <w:p w:rsidR="00215D83" w:rsidRPr="00215D83" w:rsidRDefault="00215D83" w:rsidP="00215D83">
      <w:pPr>
        <w:suppressAutoHyphens/>
        <w:spacing w:line="254" w:lineRule="auto"/>
        <w:rPr>
          <w:rFonts w:ascii="Calibri" w:eastAsia="Calibri" w:hAnsi="Calibri" w:cs="font313"/>
          <w:kern w:val="1"/>
          <w:lang w:eastAsia="zh-CN"/>
        </w:rPr>
      </w:pPr>
    </w:p>
    <w:p w:rsidR="00BF36F4" w:rsidRDefault="00BF36F4"/>
    <w:sectPr w:rsidR="00BF36F4">
      <w:pgSz w:w="11906" w:h="16838"/>
      <w:pgMar w:top="1134" w:right="850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313">
    <w:altName w:val="Times New Roman"/>
    <w:charset w:val="CC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83"/>
    <w:rsid w:val="00140393"/>
    <w:rsid w:val="00215D83"/>
    <w:rsid w:val="00A279E2"/>
    <w:rsid w:val="00B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D22D6-0BC0-4ED9-94EA-719FC07E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935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Мемориал</dc:creator>
  <cp:keywords/>
  <dc:description/>
  <cp:lastModifiedBy>Ирина</cp:lastModifiedBy>
  <cp:revision>4</cp:revision>
  <dcterms:created xsi:type="dcterms:W3CDTF">2017-02-27T03:35:00Z</dcterms:created>
  <dcterms:modified xsi:type="dcterms:W3CDTF">2017-03-12T18:54:00Z</dcterms:modified>
</cp:coreProperties>
</file>