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F1" w:rsidRPr="00373153" w:rsidRDefault="00EC5AF1" w:rsidP="00EC5AF1">
      <w:pPr>
        <w:rPr>
          <w:lang w:val="ru-RU"/>
        </w:rPr>
      </w:pPr>
      <w:bookmarkStart w:id="0" w:name="_GoBack"/>
      <w:bookmarkEnd w:id="0"/>
      <w:r w:rsidRPr="00373153">
        <w:rPr>
          <w:lang w:val="ru-RU"/>
        </w:rPr>
        <w:t xml:space="preserve">Совместное письменное заявление НПО по докладу Независимого Эксперта по вопросам осуществления всех прав человека пожилых людей, 8 июля 2016 года, </w:t>
      </w:r>
      <w:r w:rsidRPr="00373153">
        <w:t>A</w:t>
      </w:r>
      <w:r w:rsidRPr="00373153">
        <w:rPr>
          <w:lang w:val="ru-RU"/>
        </w:rPr>
        <w:t xml:space="preserve"> / </w:t>
      </w:r>
      <w:r w:rsidRPr="00373153">
        <w:t>HRC</w:t>
      </w:r>
      <w:r w:rsidRPr="00373153">
        <w:rPr>
          <w:lang w:val="ru-RU"/>
        </w:rPr>
        <w:t xml:space="preserve"> / 33/44</w:t>
      </w:r>
    </w:p>
    <w:p w:rsidR="00EC5AF1" w:rsidRPr="00373153" w:rsidRDefault="00EC5AF1" w:rsidP="00EC5AF1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>33-я сессия Совета по правам человека</w:t>
      </w:r>
    </w:p>
    <w:p w:rsidR="00EC5AF1" w:rsidRPr="00373153" w:rsidRDefault="00EC5AF1" w:rsidP="00EC5AF1">
      <w:pPr>
        <w:rPr>
          <w:lang w:val="ru-RU"/>
        </w:rPr>
      </w:pPr>
      <w:r w:rsidRPr="002A6650">
        <w:rPr>
          <w:lang w:val="ru-RU"/>
        </w:rPr>
        <w:t>13 - 30 сентября 2016</w:t>
      </w:r>
    </w:p>
    <w:p w:rsidR="00EC5AF1" w:rsidRPr="00373153" w:rsidRDefault="00EC5AF1" w:rsidP="00EC5AF1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 xml:space="preserve">1. Это совместное заявление, представленное </w:t>
      </w:r>
      <w:r w:rsidRPr="00373153">
        <w:t>HelpAge</w:t>
      </w:r>
      <w:r w:rsidRPr="00373153">
        <w:rPr>
          <w:lang w:val="ru-RU"/>
        </w:rPr>
        <w:t xml:space="preserve"> </w:t>
      </w:r>
      <w:r w:rsidRPr="00373153">
        <w:t>International</w:t>
      </w:r>
      <w:r w:rsidRPr="00373153">
        <w:rPr>
          <w:lang w:val="ru-RU"/>
        </w:rPr>
        <w:t xml:space="preserve"> от имени следующих неправительственных организаций, имеющих консультативный статус </w:t>
      </w:r>
      <w:r w:rsidRPr="00373153">
        <w:rPr>
          <w:lang w:val="en-US"/>
        </w:rPr>
        <w:t>ECOSOS</w:t>
      </w:r>
      <w:r w:rsidRPr="00373153">
        <w:rPr>
          <w:lang w:val="ru-RU"/>
        </w:rPr>
        <w:t>: [Добавить названия других организаций]</w:t>
      </w:r>
    </w:p>
    <w:p w:rsidR="00EC5AF1" w:rsidRPr="00373153" w:rsidRDefault="00EC5AF1" w:rsidP="00EC5AF1">
      <w:pPr>
        <w:rPr>
          <w:lang w:val="ru-RU"/>
        </w:rPr>
      </w:pPr>
    </w:p>
    <w:p w:rsidR="00EC5AF1" w:rsidRPr="00373153" w:rsidRDefault="00373153" w:rsidP="00EC5AF1">
      <w:pPr>
        <w:rPr>
          <w:lang w:val="ru-RU"/>
        </w:rPr>
      </w:pPr>
      <w:r>
        <w:rPr>
          <w:lang w:val="ky-KG"/>
        </w:rPr>
        <w:t xml:space="preserve">2. </w:t>
      </w:r>
      <w:r w:rsidR="0036142F" w:rsidRPr="00373153">
        <w:rPr>
          <w:lang w:val="ky-KG"/>
        </w:rPr>
        <w:t>Мы согласны с</w:t>
      </w:r>
      <w:r w:rsidR="00EC5AF1" w:rsidRPr="00373153">
        <w:rPr>
          <w:lang w:val="ky-KG"/>
        </w:rPr>
        <w:t xml:space="preserve"> заключени</w:t>
      </w:r>
      <w:r w:rsidR="0036142F" w:rsidRPr="00373153">
        <w:rPr>
          <w:lang w:val="ky-KG"/>
        </w:rPr>
        <w:t>ем</w:t>
      </w:r>
      <w:r w:rsidR="00EC5AF1" w:rsidRPr="00373153">
        <w:rPr>
          <w:lang w:val="ky-KG"/>
        </w:rPr>
        <w:t xml:space="preserve"> в докладе Независимого Эксперта</w:t>
      </w:r>
      <w:r w:rsidR="00EC5AF1" w:rsidRPr="00373153">
        <w:rPr>
          <w:lang w:val="ru-RU"/>
        </w:rPr>
        <w:t>(</w:t>
      </w:r>
      <w:r w:rsidR="00EC5AF1" w:rsidRPr="00373153">
        <w:rPr>
          <w:bCs/>
        </w:rPr>
        <w:t>A</w:t>
      </w:r>
      <w:r w:rsidR="00EC5AF1" w:rsidRPr="00373153">
        <w:rPr>
          <w:bCs/>
          <w:lang w:val="ru-RU"/>
        </w:rPr>
        <w:t>/</w:t>
      </w:r>
      <w:r w:rsidR="00EC5AF1" w:rsidRPr="00373153">
        <w:rPr>
          <w:bCs/>
        </w:rPr>
        <w:t>HRC</w:t>
      </w:r>
      <w:r w:rsidR="00EC5AF1" w:rsidRPr="00373153">
        <w:rPr>
          <w:bCs/>
          <w:lang w:val="ru-RU"/>
        </w:rPr>
        <w:t xml:space="preserve">/33/44) </w:t>
      </w:r>
      <w:r w:rsidR="00EC5AF1" w:rsidRPr="00373153">
        <w:rPr>
          <w:lang w:val="ky-KG"/>
        </w:rPr>
        <w:t xml:space="preserve">что пожилые люди сталкиваются с </w:t>
      </w:r>
      <w:r w:rsidR="0036142F" w:rsidRPr="00373153">
        <w:rPr>
          <w:lang w:val="ky-KG"/>
        </w:rPr>
        <w:t xml:space="preserve">проблемами при осуществлении широкого круга их прав человека; </w:t>
      </w:r>
      <w:r w:rsidR="00EC5AF1" w:rsidRPr="00373153">
        <w:rPr>
          <w:lang w:val="ru-RU"/>
        </w:rPr>
        <w:t>что реализация существующего закона вызывает ряд проблем в области защиты; и что Мадридский международный план действий по проблемам старения (</w:t>
      </w:r>
      <w:r w:rsidR="0036142F" w:rsidRPr="00373153">
        <w:rPr>
          <w:lang w:val="ru-RU"/>
        </w:rPr>
        <w:t xml:space="preserve">далее именуемый </w:t>
      </w:r>
      <w:r w:rsidR="00EC5AF1" w:rsidRPr="00373153">
        <w:rPr>
          <w:lang w:val="ru-RU"/>
        </w:rPr>
        <w:t>Мадридск</w:t>
      </w:r>
      <w:r w:rsidR="0036142F" w:rsidRPr="00373153">
        <w:rPr>
          <w:lang w:val="ru-RU"/>
        </w:rPr>
        <w:t>ий план</w:t>
      </w:r>
      <w:r w:rsidR="00EC5AF1" w:rsidRPr="00373153">
        <w:rPr>
          <w:lang w:val="ru-RU"/>
        </w:rPr>
        <w:t>) не является достаточным, чтобы обеспечить полную защиту прав пожилых людей.</w:t>
      </w:r>
    </w:p>
    <w:p w:rsidR="00EC5AF1" w:rsidRPr="00373153" w:rsidRDefault="00EC5AF1" w:rsidP="00EC5AF1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 xml:space="preserve">3. Доклад </w:t>
      </w:r>
      <w:r w:rsidR="0036142F" w:rsidRPr="00373153">
        <w:rPr>
          <w:lang w:val="ru-RU"/>
        </w:rPr>
        <w:t>Н</w:t>
      </w:r>
      <w:r w:rsidRPr="00373153">
        <w:rPr>
          <w:lang w:val="ru-RU"/>
        </w:rPr>
        <w:t xml:space="preserve">езависимого </w:t>
      </w:r>
      <w:r w:rsidR="0036142F" w:rsidRPr="00373153">
        <w:rPr>
          <w:lang w:val="ru-RU"/>
        </w:rPr>
        <w:t>Э</w:t>
      </w:r>
      <w:r w:rsidRPr="00373153">
        <w:rPr>
          <w:lang w:val="ru-RU"/>
        </w:rPr>
        <w:t xml:space="preserve">ксперта обращается к одной из ключевых областей обсуждения в </w:t>
      </w:r>
      <w:r w:rsidR="0036142F" w:rsidRPr="00373153">
        <w:rPr>
          <w:lang w:val="ru-RU"/>
        </w:rPr>
        <w:t xml:space="preserve">Рабочей группы открытого состава </w:t>
      </w:r>
      <w:r w:rsidRPr="00373153">
        <w:rPr>
          <w:lang w:val="ru-RU"/>
        </w:rPr>
        <w:t>ООН по проблемам старения [далее именуемый Рабоч</w:t>
      </w:r>
      <w:r w:rsidR="0036142F" w:rsidRPr="00373153">
        <w:rPr>
          <w:lang w:val="ru-RU"/>
        </w:rPr>
        <w:t>ая</w:t>
      </w:r>
      <w:r w:rsidRPr="00373153">
        <w:rPr>
          <w:lang w:val="ru-RU"/>
        </w:rPr>
        <w:t xml:space="preserve"> групп</w:t>
      </w:r>
      <w:r w:rsidR="0036142F" w:rsidRPr="00373153">
        <w:rPr>
          <w:lang w:val="ru-RU"/>
        </w:rPr>
        <w:t>а</w:t>
      </w:r>
      <w:r w:rsidRPr="00373153">
        <w:rPr>
          <w:lang w:val="ru-RU"/>
        </w:rPr>
        <w:t>], а именно, является ли осуществление Мадридского плана и существующи</w:t>
      </w:r>
      <w:r w:rsidR="0036142F" w:rsidRPr="00373153">
        <w:rPr>
          <w:lang w:val="ru-RU"/>
        </w:rPr>
        <w:t>х</w:t>
      </w:r>
      <w:r w:rsidRPr="00373153">
        <w:rPr>
          <w:lang w:val="ru-RU"/>
        </w:rPr>
        <w:t xml:space="preserve"> закон</w:t>
      </w:r>
      <w:r w:rsidR="0036142F" w:rsidRPr="00373153">
        <w:rPr>
          <w:lang w:val="ru-RU"/>
        </w:rPr>
        <w:t xml:space="preserve">ов </w:t>
      </w:r>
      <w:r w:rsidRPr="00373153">
        <w:rPr>
          <w:lang w:val="ru-RU"/>
        </w:rPr>
        <w:t>адекват</w:t>
      </w:r>
      <w:r w:rsidR="0036142F" w:rsidRPr="00373153">
        <w:rPr>
          <w:lang w:val="ru-RU"/>
        </w:rPr>
        <w:t xml:space="preserve">ным решением </w:t>
      </w:r>
      <w:r w:rsidRPr="00373153">
        <w:rPr>
          <w:lang w:val="ru-RU"/>
        </w:rPr>
        <w:t xml:space="preserve">проблем в области прав человека, </w:t>
      </w:r>
      <w:r w:rsidR="0036142F" w:rsidRPr="00373153">
        <w:rPr>
          <w:lang w:val="ru-RU"/>
        </w:rPr>
        <w:t>с которыми</w:t>
      </w:r>
      <w:r w:rsidRPr="00373153">
        <w:rPr>
          <w:lang w:val="ru-RU"/>
        </w:rPr>
        <w:t xml:space="preserve"> </w:t>
      </w:r>
      <w:r w:rsidR="0036142F" w:rsidRPr="00373153">
        <w:rPr>
          <w:lang w:val="ru-RU"/>
        </w:rPr>
        <w:t>пожилые</w:t>
      </w:r>
      <w:r w:rsidRPr="00373153">
        <w:rPr>
          <w:lang w:val="ru-RU"/>
        </w:rPr>
        <w:t xml:space="preserve"> люди сталкиваются во многих аспектах своей жизни.</w:t>
      </w:r>
    </w:p>
    <w:p w:rsidR="00EC5AF1" w:rsidRPr="00373153" w:rsidRDefault="00EC5AF1" w:rsidP="004B2693">
      <w:pPr>
        <w:rPr>
          <w:lang w:val="ru-RU"/>
        </w:rPr>
      </w:pPr>
    </w:p>
    <w:p w:rsidR="00EC5AF1" w:rsidRPr="00373153" w:rsidRDefault="00EC5AF1" w:rsidP="00D432BD">
      <w:pPr>
        <w:rPr>
          <w:lang w:val="ru-RU"/>
        </w:rPr>
      </w:pPr>
      <w:r w:rsidRPr="00373153">
        <w:rPr>
          <w:lang w:val="ru-RU"/>
        </w:rPr>
        <w:t xml:space="preserve">4. Независимый </w:t>
      </w:r>
      <w:r w:rsidR="0036142F" w:rsidRPr="00373153">
        <w:rPr>
          <w:lang w:val="ru-RU"/>
        </w:rPr>
        <w:t>Э</w:t>
      </w:r>
      <w:r w:rsidRPr="00373153">
        <w:rPr>
          <w:lang w:val="ru-RU"/>
        </w:rPr>
        <w:t>ксперт признает несколько хороших или перспективных практик. Тем не менее, на основе информации, предоставленной ей в рамках своего мандата государствами-членами, организациями гражданского общества, национальных правозащитных учреждений и других заинтересованных сторон, она пришла к выводу, что ни Мадридск</w:t>
      </w:r>
      <w:r w:rsidR="0036142F" w:rsidRPr="00373153">
        <w:rPr>
          <w:lang w:val="ru-RU"/>
        </w:rPr>
        <w:t>ий</w:t>
      </w:r>
      <w:r w:rsidRPr="00373153">
        <w:rPr>
          <w:lang w:val="ru-RU"/>
        </w:rPr>
        <w:t xml:space="preserve"> план, ни существующие законы</w:t>
      </w:r>
      <w:r w:rsidR="0036142F" w:rsidRPr="00373153">
        <w:rPr>
          <w:lang w:val="ru-RU"/>
        </w:rPr>
        <w:t xml:space="preserve"> не</w:t>
      </w:r>
      <w:r w:rsidRPr="00373153">
        <w:rPr>
          <w:lang w:val="ru-RU"/>
        </w:rPr>
        <w:t xml:space="preserve"> являются достаточными для устранения существующих пробелов в защите прав пожилых людей.</w:t>
      </w:r>
    </w:p>
    <w:p w:rsidR="00EC5AF1" w:rsidRPr="00373153" w:rsidRDefault="00EC5AF1" w:rsidP="00EC5AF1">
      <w:pPr>
        <w:rPr>
          <w:lang w:val="ru-RU"/>
        </w:rPr>
      </w:pPr>
    </w:p>
    <w:p w:rsidR="00450151" w:rsidRPr="00373153" w:rsidRDefault="00EC5AF1" w:rsidP="00EC5AF1">
      <w:pPr>
        <w:rPr>
          <w:lang w:val="ru-RU"/>
        </w:rPr>
      </w:pPr>
      <w:r w:rsidRPr="00373153">
        <w:rPr>
          <w:lang w:val="ru-RU"/>
        </w:rPr>
        <w:t xml:space="preserve">5. </w:t>
      </w:r>
      <w:r w:rsidR="00450151" w:rsidRPr="00373153">
        <w:rPr>
          <w:lang w:val="ru-RU"/>
        </w:rPr>
        <w:t>З</w:t>
      </w:r>
      <w:r w:rsidR="00450151" w:rsidRPr="00373153">
        <w:rPr>
          <w:lang w:val="ky-KG"/>
        </w:rPr>
        <w:t>аключение Независимого Эксперта по Мадридскому плану подтверждает итоги первой и второй оценки плана сделанных в 2002 и 2012 годах</w:t>
      </w:r>
      <w:r w:rsidR="00450151" w:rsidRPr="00373153">
        <w:rPr>
          <w:lang w:val="ru-RU"/>
        </w:rPr>
        <w:t xml:space="preserve"> соответственно, а также дискуссии в сессиях Рабочей группы на сегодняшний день. </w:t>
      </w:r>
      <w:r w:rsidRPr="00373153">
        <w:rPr>
          <w:lang w:val="ru-RU"/>
        </w:rPr>
        <w:t xml:space="preserve">Независимый </w:t>
      </w:r>
      <w:r w:rsidR="00450151" w:rsidRPr="00373153">
        <w:rPr>
          <w:lang w:val="ru-RU"/>
        </w:rPr>
        <w:t>Э</w:t>
      </w:r>
      <w:r w:rsidRPr="00373153">
        <w:rPr>
          <w:lang w:val="ru-RU"/>
        </w:rPr>
        <w:t xml:space="preserve">ксперт однозначен в своем открытии, что более эффективное осуществление Мадридского плана будет недостаточно для устранения пробелов в области защиты прав человека, </w:t>
      </w:r>
      <w:r w:rsidR="00450151" w:rsidRPr="00373153">
        <w:rPr>
          <w:lang w:val="ru-RU"/>
        </w:rPr>
        <w:t>которые</w:t>
      </w:r>
      <w:r w:rsidRPr="00373153">
        <w:rPr>
          <w:lang w:val="ru-RU"/>
        </w:rPr>
        <w:t xml:space="preserve"> пожилые люди испытывают. </w:t>
      </w:r>
    </w:p>
    <w:p w:rsidR="00EC5AF1" w:rsidRPr="00373153" w:rsidRDefault="00A22A9B" w:rsidP="00EC5AF1">
      <w:pPr>
        <w:rPr>
          <w:lang w:val="ru-RU"/>
        </w:rPr>
      </w:pPr>
      <w:r w:rsidRPr="00373153">
        <w:rPr>
          <w:lang w:val="ru-RU"/>
        </w:rPr>
        <w:t>Настойчивые предложения от</w:t>
      </w:r>
      <w:r w:rsidR="00EC5AF1" w:rsidRPr="00373153">
        <w:rPr>
          <w:lang w:val="ru-RU"/>
        </w:rPr>
        <w:t xml:space="preserve"> государств-член</w:t>
      </w:r>
      <w:r w:rsidRPr="00373153">
        <w:rPr>
          <w:lang w:val="ru-RU"/>
        </w:rPr>
        <w:t>ов</w:t>
      </w:r>
      <w:r w:rsidR="00EC5AF1" w:rsidRPr="00373153">
        <w:rPr>
          <w:lang w:val="ru-RU"/>
        </w:rPr>
        <w:t>, что</w:t>
      </w:r>
      <w:r w:rsidR="00450151" w:rsidRPr="00373153">
        <w:rPr>
          <w:lang w:val="ru-RU"/>
        </w:rPr>
        <w:t xml:space="preserve"> Мадридский план</w:t>
      </w:r>
      <w:r w:rsidRPr="00373153">
        <w:rPr>
          <w:lang w:val="ru-RU"/>
        </w:rPr>
        <w:t xml:space="preserve"> </w:t>
      </w:r>
      <w:r w:rsidR="00EC5AF1" w:rsidRPr="00373153">
        <w:rPr>
          <w:lang w:val="ru-RU"/>
        </w:rPr>
        <w:t>достаточ</w:t>
      </w:r>
      <w:r w:rsidRPr="00373153">
        <w:rPr>
          <w:lang w:val="ru-RU"/>
        </w:rPr>
        <w:t>ен,</w:t>
      </w:r>
      <w:r w:rsidR="00EC5AF1" w:rsidRPr="00373153">
        <w:rPr>
          <w:lang w:val="ru-RU"/>
        </w:rPr>
        <w:t xml:space="preserve"> </w:t>
      </w:r>
      <w:r w:rsidRPr="00373153">
        <w:rPr>
          <w:lang w:val="ru-RU"/>
        </w:rPr>
        <w:t xml:space="preserve">больше </w:t>
      </w:r>
      <w:r w:rsidR="00EC5AF1" w:rsidRPr="00373153">
        <w:rPr>
          <w:lang w:val="ru-RU"/>
        </w:rPr>
        <w:t>не может быть устойчивым.</w:t>
      </w:r>
    </w:p>
    <w:p w:rsidR="00685E2C" w:rsidRPr="00373153" w:rsidRDefault="00685E2C" w:rsidP="00D432BD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 xml:space="preserve">6. Что касается осуществления существующего закона, выводы </w:t>
      </w:r>
      <w:r w:rsidR="00A22A9B" w:rsidRPr="00373153">
        <w:rPr>
          <w:lang w:val="ru-RU"/>
        </w:rPr>
        <w:t>Н</w:t>
      </w:r>
      <w:r w:rsidRPr="00373153">
        <w:rPr>
          <w:lang w:val="ru-RU"/>
        </w:rPr>
        <w:t xml:space="preserve">езависимого </w:t>
      </w:r>
      <w:r w:rsidR="00A22A9B" w:rsidRPr="00373153">
        <w:rPr>
          <w:lang w:val="ru-RU"/>
        </w:rPr>
        <w:t>Э</w:t>
      </w:r>
      <w:r w:rsidRPr="00373153">
        <w:rPr>
          <w:lang w:val="ru-RU"/>
        </w:rPr>
        <w:t xml:space="preserve">ксперта подтверждают, что реализация существующего закона недостаточно для полноценной защиты прав пожилых людей. </w:t>
      </w:r>
      <w:r w:rsidR="00A22A9B" w:rsidRPr="00373153">
        <w:rPr>
          <w:lang w:val="ru-RU"/>
        </w:rPr>
        <w:t xml:space="preserve">По мере того, как </w:t>
      </w:r>
      <w:r w:rsidRPr="00373153">
        <w:rPr>
          <w:lang w:val="ru-RU"/>
        </w:rPr>
        <w:t>развивались законы о правах человека, решения принять новые договоры по правам человека, были основаны на подобном признании, что реализация существующих общих стандартов в области прав человека не смог</w:t>
      </w:r>
      <w:r w:rsidR="00A22A9B" w:rsidRPr="00373153">
        <w:rPr>
          <w:lang w:val="ru-RU"/>
        </w:rPr>
        <w:t>ли</w:t>
      </w:r>
      <w:r w:rsidRPr="00373153">
        <w:rPr>
          <w:lang w:val="ru-RU"/>
        </w:rPr>
        <w:t xml:space="preserve"> защитить людей от конкретных форм дискриминации и нарушения прав. Тот факт, что существует различие мнений среди государств-членов относительно того, существует </w:t>
      </w:r>
      <w:r w:rsidR="00A22A9B" w:rsidRPr="00373153">
        <w:rPr>
          <w:lang w:val="ru-RU"/>
        </w:rPr>
        <w:t xml:space="preserve">ли </w:t>
      </w:r>
      <w:r w:rsidRPr="00373153">
        <w:rPr>
          <w:lang w:val="ru-RU"/>
        </w:rPr>
        <w:t>нормативный разрыв</w:t>
      </w:r>
      <w:r w:rsidR="00A22A9B" w:rsidRPr="00373153">
        <w:rPr>
          <w:lang w:val="ru-RU"/>
        </w:rPr>
        <w:t>,</w:t>
      </w:r>
      <w:r w:rsidRPr="00373153">
        <w:rPr>
          <w:lang w:val="ru-RU"/>
        </w:rPr>
        <w:t xml:space="preserve"> не может быть больше </w:t>
      </w:r>
      <w:r w:rsidR="00A22A9B" w:rsidRPr="00373153">
        <w:rPr>
          <w:lang w:val="ru-RU"/>
        </w:rPr>
        <w:t xml:space="preserve">использоваться в качестве причины для </w:t>
      </w:r>
      <w:r w:rsidRPr="00373153">
        <w:rPr>
          <w:lang w:val="ru-RU"/>
        </w:rPr>
        <w:t xml:space="preserve"> предотвра</w:t>
      </w:r>
      <w:r w:rsidR="00A22A9B" w:rsidRPr="00373153">
        <w:rPr>
          <w:lang w:val="ru-RU"/>
        </w:rPr>
        <w:t>щения</w:t>
      </w:r>
      <w:r w:rsidRPr="00373153">
        <w:rPr>
          <w:lang w:val="ru-RU"/>
        </w:rPr>
        <w:t xml:space="preserve"> или задерж</w:t>
      </w:r>
      <w:r w:rsidR="00A22A9B" w:rsidRPr="00373153">
        <w:rPr>
          <w:lang w:val="ru-RU"/>
        </w:rPr>
        <w:t>ания</w:t>
      </w:r>
      <w:r w:rsidRPr="00373153">
        <w:rPr>
          <w:lang w:val="ru-RU"/>
        </w:rPr>
        <w:t xml:space="preserve"> разработк</w:t>
      </w:r>
      <w:r w:rsidR="00A22A9B" w:rsidRPr="00373153">
        <w:rPr>
          <w:lang w:val="ru-RU"/>
        </w:rPr>
        <w:t>и</w:t>
      </w:r>
      <w:r w:rsidRPr="00373153">
        <w:rPr>
          <w:lang w:val="ru-RU"/>
        </w:rPr>
        <w:t xml:space="preserve"> содержания новой </w:t>
      </w:r>
      <w:r w:rsidR="00A22A9B" w:rsidRPr="00373153">
        <w:rPr>
          <w:lang w:val="ru-RU"/>
        </w:rPr>
        <w:t>К</w:t>
      </w:r>
      <w:r w:rsidRPr="00373153">
        <w:rPr>
          <w:lang w:val="ru-RU"/>
        </w:rPr>
        <w:t>онвенции о правах пожилых людей.</w:t>
      </w:r>
    </w:p>
    <w:p w:rsidR="00A22A9B" w:rsidRPr="00373153" w:rsidRDefault="00A22A9B" w:rsidP="00EC5AF1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 xml:space="preserve">7. Поэтому мы приветствуем </w:t>
      </w:r>
      <w:r w:rsidR="00A22A9B" w:rsidRPr="00373153">
        <w:rPr>
          <w:lang w:val="ru-RU"/>
        </w:rPr>
        <w:t>заключение</w:t>
      </w:r>
      <w:r w:rsidRPr="00373153">
        <w:rPr>
          <w:lang w:val="ru-RU"/>
        </w:rPr>
        <w:t xml:space="preserve"> </w:t>
      </w:r>
      <w:r w:rsidR="00A22A9B" w:rsidRPr="00373153">
        <w:rPr>
          <w:lang w:val="ru-RU"/>
        </w:rPr>
        <w:t>Н</w:t>
      </w:r>
      <w:r w:rsidRPr="00373153">
        <w:rPr>
          <w:lang w:val="ru-RU"/>
        </w:rPr>
        <w:t xml:space="preserve">езависимого </w:t>
      </w:r>
      <w:r w:rsidR="00A22A9B" w:rsidRPr="00373153">
        <w:rPr>
          <w:lang w:val="ru-RU"/>
        </w:rPr>
        <w:t>Э</w:t>
      </w:r>
      <w:r w:rsidRPr="00373153">
        <w:rPr>
          <w:lang w:val="ru-RU"/>
        </w:rPr>
        <w:t>ксперта о необходимости государств-член</w:t>
      </w:r>
      <w:r w:rsidR="00A22A9B" w:rsidRPr="00373153">
        <w:rPr>
          <w:lang w:val="ru-RU"/>
        </w:rPr>
        <w:t>ов</w:t>
      </w:r>
      <w:r w:rsidRPr="00373153">
        <w:rPr>
          <w:lang w:val="ru-RU"/>
        </w:rPr>
        <w:t xml:space="preserve"> активизировать свои усилия и принять срочные меры, чтобы преодолеть свои </w:t>
      </w:r>
      <w:r w:rsidRPr="00373153">
        <w:rPr>
          <w:lang w:val="ru-RU"/>
        </w:rPr>
        <w:lastRenderedPageBreak/>
        <w:t>разногласия, поскольку миллионы пожилых людей по-прежнему подверга</w:t>
      </w:r>
      <w:r w:rsidR="00A22A9B" w:rsidRPr="00373153">
        <w:rPr>
          <w:lang w:val="ru-RU"/>
        </w:rPr>
        <w:t>ются</w:t>
      </w:r>
      <w:r w:rsidRPr="00373153">
        <w:rPr>
          <w:lang w:val="ru-RU"/>
        </w:rPr>
        <w:t xml:space="preserve"> Эйджизм</w:t>
      </w:r>
      <w:r w:rsidR="00A22A9B" w:rsidRPr="00373153">
        <w:rPr>
          <w:lang w:val="ru-RU"/>
        </w:rPr>
        <w:t>у</w:t>
      </w:r>
      <w:r w:rsidRPr="00373153">
        <w:rPr>
          <w:lang w:val="ru-RU"/>
        </w:rPr>
        <w:t>, дискриминации и лишены своих прав человека.</w:t>
      </w:r>
    </w:p>
    <w:p w:rsidR="00373153" w:rsidRPr="00373153" w:rsidRDefault="00373153" w:rsidP="00EC5AF1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>8. Мы полностью поддерживаем рекомендаци</w:t>
      </w:r>
      <w:r w:rsidR="00A22A9B" w:rsidRPr="00373153">
        <w:rPr>
          <w:lang w:val="ru-RU"/>
        </w:rPr>
        <w:t>ю</w:t>
      </w:r>
      <w:r w:rsidRPr="00373153">
        <w:rPr>
          <w:lang w:val="ru-RU"/>
        </w:rPr>
        <w:t xml:space="preserve"> </w:t>
      </w:r>
      <w:r w:rsidR="00A22A9B" w:rsidRPr="00373153">
        <w:rPr>
          <w:lang w:val="ru-RU"/>
        </w:rPr>
        <w:t>Н</w:t>
      </w:r>
      <w:r w:rsidRPr="00373153">
        <w:rPr>
          <w:lang w:val="ru-RU"/>
        </w:rPr>
        <w:t xml:space="preserve">езависимого </w:t>
      </w:r>
      <w:r w:rsidR="00A22A9B" w:rsidRPr="00373153">
        <w:rPr>
          <w:lang w:val="ru-RU"/>
        </w:rPr>
        <w:t>Э</w:t>
      </w:r>
      <w:r w:rsidRPr="00373153">
        <w:rPr>
          <w:lang w:val="ru-RU"/>
        </w:rPr>
        <w:t xml:space="preserve">ксперта о том, что Рабочая группа </w:t>
      </w:r>
      <w:r w:rsidR="00A22A9B" w:rsidRPr="00373153">
        <w:rPr>
          <w:lang w:val="ru-RU"/>
        </w:rPr>
        <w:t>должна выполнить</w:t>
      </w:r>
      <w:r w:rsidRPr="00373153">
        <w:rPr>
          <w:lang w:val="ru-RU"/>
        </w:rPr>
        <w:t xml:space="preserve"> свой существующий мандат, представ</w:t>
      </w:r>
      <w:r w:rsidR="00A22A9B" w:rsidRPr="00373153">
        <w:rPr>
          <w:lang w:val="ru-RU"/>
        </w:rPr>
        <w:t>ив</w:t>
      </w:r>
      <w:r w:rsidRPr="00373153">
        <w:rPr>
          <w:lang w:val="ru-RU"/>
        </w:rPr>
        <w:t xml:space="preserve"> предложение об основных элементах международно-правового документа Генеральной Ассамблеи ООН, как это было предложено сделать Ген</w:t>
      </w:r>
      <w:r w:rsidR="003A548C" w:rsidRPr="00373153">
        <w:rPr>
          <w:lang w:val="ru-RU"/>
        </w:rPr>
        <w:t>еральной Ассамблеей в 2012 году. П</w:t>
      </w:r>
      <w:r w:rsidRPr="00373153">
        <w:rPr>
          <w:lang w:val="ru-RU"/>
        </w:rPr>
        <w:t>ровал Рабочей группы ООН для выполнения этого мандата, предоставленного ему четыре года назад, является неприемлемым и</w:t>
      </w:r>
      <w:r w:rsidR="003A548C" w:rsidRPr="00373153">
        <w:rPr>
          <w:lang w:val="ru-RU"/>
        </w:rPr>
        <w:t>,</w:t>
      </w:r>
      <w:r w:rsidRPr="00373153">
        <w:rPr>
          <w:lang w:val="ru-RU"/>
        </w:rPr>
        <w:t xml:space="preserve"> разработка содержания новой конвенции не может быть больше задерживат</w:t>
      </w:r>
      <w:r w:rsidR="003A548C" w:rsidRPr="00373153">
        <w:rPr>
          <w:lang w:val="ru-RU"/>
        </w:rPr>
        <w:t>ь</w:t>
      </w:r>
      <w:r w:rsidRPr="00373153">
        <w:rPr>
          <w:lang w:val="ru-RU"/>
        </w:rPr>
        <w:t>ся.</w:t>
      </w:r>
    </w:p>
    <w:p w:rsidR="00DD2ACF" w:rsidRPr="00373153" w:rsidRDefault="00DD2ACF" w:rsidP="00EC5AF1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>9. Мы также призываем государства-члены поддержать резолюцию в Совете по правам человека, который вносит свой вклад в основно</w:t>
      </w:r>
      <w:r w:rsidR="00DD2ACF" w:rsidRPr="00373153">
        <w:rPr>
          <w:lang w:val="ru-RU"/>
        </w:rPr>
        <w:t>е</w:t>
      </w:r>
      <w:r w:rsidRPr="00373153">
        <w:rPr>
          <w:lang w:val="ru-RU"/>
        </w:rPr>
        <w:t xml:space="preserve"> понимание того, как </w:t>
      </w:r>
      <w:r w:rsidR="00DD2ACF" w:rsidRPr="00373153">
        <w:rPr>
          <w:lang w:val="ru-RU"/>
        </w:rPr>
        <w:t xml:space="preserve">стандарты </w:t>
      </w:r>
      <w:r w:rsidRPr="00373153">
        <w:rPr>
          <w:lang w:val="ru-RU"/>
        </w:rPr>
        <w:t>прав</w:t>
      </w:r>
      <w:r w:rsidR="00DD2ACF" w:rsidRPr="00373153">
        <w:rPr>
          <w:lang w:val="ru-RU"/>
        </w:rPr>
        <w:t xml:space="preserve"> человека, </w:t>
      </w:r>
      <w:r w:rsidRPr="00373153">
        <w:rPr>
          <w:lang w:val="ru-RU"/>
        </w:rPr>
        <w:t>норм</w:t>
      </w:r>
      <w:r w:rsidR="00DD2ACF" w:rsidRPr="00373153">
        <w:rPr>
          <w:lang w:val="ru-RU"/>
        </w:rPr>
        <w:t>ы</w:t>
      </w:r>
      <w:r w:rsidRPr="00373153">
        <w:rPr>
          <w:lang w:val="ru-RU"/>
        </w:rPr>
        <w:t xml:space="preserve"> и обязательств</w:t>
      </w:r>
      <w:r w:rsidR="00DD2ACF" w:rsidRPr="00373153">
        <w:rPr>
          <w:lang w:val="ru-RU"/>
        </w:rPr>
        <w:t>а этих государств</w:t>
      </w:r>
      <w:r w:rsidRPr="00373153">
        <w:rPr>
          <w:lang w:val="ru-RU"/>
        </w:rPr>
        <w:t xml:space="preserve"> в области прав человека по отношению к ним, относятся к по</w:t>
      </w:r>
      <w:r w:rsidR="00DD2ACF" w:rsidRPr="00373153">
        <w:rPr>
          <w:lang w:val="ru-RU"/>
        </w:rPr>
        <w:t>жилым людям и в контексте пожилого</w:t>
      </w:r>
      <w:r w:rsidRPr="00373153">
        <w:rPr>
          <w:lang w:val="ru-RU"/>
        </w:rPr>
        <w:t xml:space="preserve"> возраст</w:t>
      </w:r>
      <w:r w:rsidR="00DD2ACF" w:rsidRPr="00373153">
        <w:rPr>
          <w:lang w:val="ru-RU"/>
        </w:rPr>
        <w:t>а</w:t>
      </w:r>
      <w:r w:rsidRPr="00373153">
        <w:rPr>
          <w:lang w:val="ru-RU"/>
        </w:rPr>
        <w:t>.</w:t>
      </w:r>
    </w:p>
    <w:p w:rsidR="00842EE9" w:rsidRPr="00373153" w:rsidRDefault="00842EE9" w:rsidP="00842EE9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</w:p>
    <w:p w:rsidR="00EC5AF1" w:rsidRPr="00373153" w:rsidRDefault="00400D01" w:rsidP="00EC5AF1">
      <w:pPr>
        <w:rPr>
          <w:lang w:val="ru-RU"/>
        </w:rPr>
      </w:pPr>
      <w:r w:rsidRPr="00373153">
        <w:rPr>
          <w:lang w:val="ru-RU"/>
        </w:rPr>
        <w:t>10. Мы верим,</w:t>
      </w:r>
      <w:r w:rsidR="00EC5AF1" w:rsidRPr="00373153">
        <w:rPr>
          <w:lang w:val="ru-RU"/>
        </w:rPr>
        <w:t xml:space="preserve"> что мандат </w:t>
      </w:r>
      <w:r w:rsidRPr="00373153">
        <w:rPr>
          <w:lang w:val="ru-RU"/>
        </w:rPr>
        <w:t>Н</w:t>
      </w:r>
      <w:r w:rsidR="00EC5AF1" w:rsidRPr="00373153">
        <w:rPr>
          <w:lang w:val="ru-RU"/>
        </w:rPr>
        <w:t xml:space="preserve">езависимого </w:t>
      </w:r>
      <w:r w:rsidRPr="00373153">
        <w:rPr>
          <w:lang w:val="ru-RU"/>
        </w:rPr>
        <w:t>Э</w:t>
      </w:r>
      <w:r w:rsidR="00EC5AF1" w:rsidRPr="00373153">
        <w:rPr>
          <w:lang w:val="ru-RU"/>
        </w:rPr>
        <w:t>ксперта будет продлен еще на один срок. Мы обеспокоены тем, что опыт</w:t>
      </w:r>
      <w:r w:rsidRPr="00373153">
        <w:rPr>
          <w:lang w:val="ru-RU"/>
        </w:rPr>
        <w:t>у</w:t>
      </w:r>
      <w:r w:rsidR="00EC5AF1" w:rsidRPr="00373153">
        <w:rPr>
          <w:lang w:val="ru-RU"/>
        </w:rPr>
        <w:t xml:space="preserve"> пожилых людей и конкретн</w:t>
      </w:r>
      <w:r w:rsidRPr="00373153">
        <w:rPr>
          <w:lang w:val="ru-RU"/>
        </w:rPr>
        <w:t>ому</w:t>
      </w:r>
      <w:r w:rsidR="00EC5AF1" w:rsidRPr="00373153">
        <w:rPr>
          <w:lang w:val="ru-RU"/>
        </w:rPr>
        <w:t xml:space="preserve"> контекст</w:t>
      </w:r>
      <w:r w:rsidRPr="00373153">
        <w:rPr>
          <w:lang w:val="ru-RU"/>
        </w:rPr>
        <w:t>у</w:t>
      </w:r>
      <w:r w:rsidR="00EC5AF1" w:rsidRPr="00373153">
        <w:rPr>
          <w:lang w:val="ru-RU"/>
        </w:rPr>
        <w:t xml:space="preserve"> старшего возраста до сих пор не уделяется достаточного внимания или </w:t>
      </w:r>
      <w:r w:rsidRPr="00373153">
        <w:rPr>
          <w:lang w:val="ru-RU"/>
        </w:rPr>
        <w:t xml:space="preserve">понимается </w:t>
      </w:r>
      <w:r w:rsidR="00EC5AF1" w:rsidRPr="00373153">
        <w:rPr>
          <w:lang w:val="ru-RU"/>
        </w:rPr>
        <w:t xml:space="preserve">с точки зрения прав человека. Установка мандата </w:t>
      </w:r>
      <w:r w:rsidRPr="00373153">
        <w:rPr>
          <w:lang w:val="ru-RU"/>
        </w:rPr>
        <w:t>Н</w:t>
      </w:r>
      <w:r w:rsidR="00EC5AF1" w:rsidRPr="00373153">
        <w:rPr>
          <w:lang w:val="ru-RU"/>
        </w:rPr>
        <w:t xml:space="preserve">езависимого </w:t>
      </w:r>
      <w:r w:rsidRPr="00373153">
        <w:rPr>
          <w:lang w:val="ru-RU"/>
        </w:rPr>
        <w:t>Э</w:t>
      </w:r>
      <w:r w:rsidR="00EC5AF1" w:rsidRPr="00373153">
        <w:rPr>
          <w:lang w:val="ru-RU"/>
        </w:rPr>
        <w:t>ксперта на второй срок дает возможность для расширения возможностей держателя мандата применять эту перспективу, например, путем критического анализа той степени, в которой существующие международные и национальные законы гарантирую</w:t>
      </w:r>
      <w:r w:rsidRPr="00373153">
        <w:rPr>
          <w:lang w:val="ru-RU"/>
        </w:rPr>
        <w:t>т права пожилых людей, а также проблем, с которыми пожилые</w:t>
      </w:r>
      <w:r w:rsidR="00EC5AF1" w:rsidRPr="00373153">
        <w:rPr>
          <w:lang w:val="ru-RU"/>
        </w:rPr>
        <w:t xml:space="preserve"> люди сталкиваются в реализации своих прав в рамках этих систем.</w:t>
      </w:r>
    </w:p>
    <w:p w:rsidR="00842EE9" w:rsidRPr="00373153" w:rsidRDefault="00842EE9" w:rsidP="00F12842">
      <w:pPr>
        <w:rPr>
          <w:lang w:val="ru-RU"/>
        </w:rPr>
      </w:pPr>
    </w:p>
    <w:p w:rsidR="00EC5AF1" w:rsidRPr="00373153" w:rsidRDefault="00EC5AF1" w:rsidP="00EC5AF1">
      <w:pPr>
        <w:rPr>
          <w:lang w:val="ru-RU"/>
        </w:rPr>
      </w:pPr>
      <w:r w:rsidRPr="00373153">
        <w:rPr>
          <w:lang w:val="ru-RU"/>
        </w:rPr>
        <w:t>11. Пожилые люди должны сами быть частью дискуссии по вопросу о защите прав человека и нов</w:t>
      </w:r>
      <w:r w:rsidR="00DB530D" w:rsidRPr="00373153">
        <w:rPr>
          <w:lang w:val="ru-RU"/>
        </w:rPr>
        <w:t>ая К</w:t>
      </w:r>
      <w:r w:rsidRPr="00373153">
        <w:rPr>
          <w:lang w:val="ru-RU"/>
        </w:rPr>
        <w:t>онвенци</w:t>
      </w:r>
      <w:r w:rsidR="00DB530D" w:rsidRPr="00373153">
        <w:rPr>
          <w:lang w:val="ru-RU"/>
        </w:rPr>
        <w:t>я</w:t>
      </w:r>
      <w:r w:rsidRPr="00373153">
        <w:rPr>
          <w:lang w:val="ru-RU"/>
        </w:rPr>
        <w:t xml:space="preserve"> должн</w:t>
      </w:r>
      <w:r w:rsidR="00DB530D" w:rsidRPr="00373153">
        <w:rPr>
          <w:lang w:val="ru-RU"/>
        </w:rPr>
        <w:t>а</w:t>
      </w:r>
      <w:r w:rsidRPr="00373153">
        <w:rPr>
          <w:lang w:val="ru-RU"/>
        </w:rPr>
        <w:t xml:space="preserve"> отражать их жизненный опыт. Поэтому мы призываем государства-члены принять незамедлительные меры после этой сессии Совета по правам человека и встретиться с пожилыми людьми, представителями гражданского общества и национального института по правам человека в своей стране для обсуждения </w:t>
      </w:r>
      <w:r w:rsidR="00DB530D" w:rsidRPr="00373153">
        <w:rPr>
          <w:lang w:val="ru-RU"/>
        </w:rPr>
        <w:t>заключени</w:t>
      </w:r>
      <w:r w:rsidR="00AD6727" w:rsidRPr="00373153">
        <w:rPr>
          <w:lang w:val="ru-RU"/>
        </w:rPr>
        <w:t>й</w:t>
      </w:r>
      <w:r w:rsidRPr="00373153">
        <w:rPr>
          <w:lang w:val="ru-RU"/>
        </w:rPr>
        <w:t xml:space="preserve">, содержащихся в докладе </w:t>
      </w:r>
      <w:r w:rsidR="00DB530D" w:rsidRPr="00373153">
        <w:rPr>
          <w:lang w:val="ru-RU"/>
        </w:rPr>
        <w:t>Н</w:t>
      </w:r>
      <w:r w:rsidRPr="00373153">
        <w:rPr>
          <w:lang w:val="ru-RU"/>
        </w:rPr>
        <w:t xml:space="preserve">езависимого </w:t>
      </w:r>
      <w:r w:rsidR="00DB530D" w:rsidRPr="00373153">
        <w:rPr>
          <w:lang w:val="ru-RU"/>
        </w:rPr>
        <w:t>Э</w:t>
      </w:r>
      <w:r w:rsidRPr="00373153">
        <w:rPr>
          <w:lang w:val="ru-RU"/>
        </w:rPr>
        <w:t>ксперта, и что это значит для пожилых людей</w:t>
      </w:r>
      <w:r w:rsidR="00AD6727" w:rsidRPr="00373153">
        <w:rPr>
          <w:lang w:val="ru-RU"/>
        </w:rPr>
        <w:t xml:space="preserve"> в контексте</w:t>
      </w:r>
      <w:r w:rsidRPr="00373153">
        <w:rPr>
          <w:lang w:val="ru-RU"/>
        </w:rPr>
        <w:t xml:space="preserve"> новой </w:t>
      </w:r>
      <w:r w:rsidR="00AD6727" w:rsidRPr="00373153">
        <w:rPr>
          <w:lang w:val="ru-RU"/>
        </w:rPr>
        <w:t>К</w:t>
      </w:r>
      <w:r w:rsidRPr="00373153">
        <w:rPr>
          <w:lang w:val="ru-RU"/>
        </w:rPr>
        <w:t>онвенции.</w:t>
      </w:r>
    </w:p>
    <w:p w:rsidR="00F12842" w:rsidRPr="00373153" w:rsidRDefault="00F12842" w:rsidP="00F12842">
      <w:pPr>
        <w:rPr>
          <w:lang w:val="ru-RU"/>
        </w:rPr>
      </w:pPr>
    </w:p>
    <w:p w:rsidR="00AD6727" w:rsidRPr="00373153" w:rsidRDefault="00AD6727" w:rsidP="00EC5AF1">
      <w:pPr>
        <w:rPr>
          <w:lang w:val="ru-RU"/>
        </w:rPr>
      </w:pPr>
    </w:p>
    <w:p w:rsidR="00AD6727" w:rsidRPr="00373153" w:rsidRDefault="00EC5AF1" w:rsidP="00EC5AF1">
      <w:pPr>
        <w:rPr>
          <w:lang w:val="ru-RU"/>
        </w:rPr>
      </w:pPr>
      <w:r w:rsidRPr="00373153">
        <w:rPr>
          <w:lang w:val="ru-RU"/>
        </w:rPr>
        <w:t xml:space="preserve">12. И, наконец, мы призываем государства-члены принять резолюцию на Генеральной Ассамблее ООН, которая поддерживает создание и разработку новой </w:t>
      </w:r>
      <w:r w:rsidR="00AD6727" w:rsidRPr="00373153">
        <w:rPr>
          <w:lang w:val="ru-RU"/>
        </w:rPr>
        <w:t>К</w:t>
      </w:r>
      <w:r w:rsidRPr="00373153">
        <w:rPr>
          <w:lang w:val="ru-RU"/>
        </w:rPr>
        <w:t xml:space="preserve">онвенции о правах пожилых людей и конструктивно участвовать в 7-м заседании Рабочей группы в декабре 2016 года. </w:t>
      </w:r>
    </w:p>
    <w:p w:rsidR="00AD6727" w:rsidRPr="00373153" w:rsidRDefault="00EC5AF1" w:rsidP="00EC5AF1">
      <w:pPr>
        <w:rPr>
          <w:lang w:val="ru-RU"/>
        </w:rPr>
      </w:pPr>
      <w:r w:rsidRPr="00373153">
        <w:rPr>
          <w:lang w:val="ru-RU"/>
        </w:rPr>
        <w:t>Это включает в себя</w:t>
      </w:r>
      <w:r w:rsidR="00AD6727" w:rsidRPr="00373153">
        <w:rPr>
          <w:lang w:val="ru-RU"/>
        </w:rPr>
        <w:t>:</w:t>
      </w:r>
    </w:p>
    <w:p w:rsidR="00AD6727" w:rsidRPr="00373153" w:rsidRDefault="00AD6727" w:rsidP="00EC5AF1">
      <w:pPr>
        <w:rPr>
          <w:lang w:val="ru-RU"/>
        </w:rPr>
      </w:pPr>
      <w:r w:rsidRPr="00373153">
        <w:rPr>
          <w:lang w:val="ru-RU"/>
        </w:rPr>
        <w:t xml:space="preserve">- </w:t>
      </w:r>
      <w:r w:rsidR="00EC5AF1" w:rsidRPr="00373153">
        <w:rPr>
          <w:lang w:val="ru-RU"/>
        </w:rPr>
        <w:t xml:space="preserve"> поддержку Бюро Рабочей группы </w:t>
      </w:r>
      <w:r w:rsidRPr="00373153">
        <w:rPr>
          <w:lang w:val="ru-RU"/>
        </w:rPr>
        <w:t>по принятию</w:t>
      </w:r>
      <w:r w:rsidR="00EC5AF1" w:rsidRPr="00373153">
        <w:rPr>
          <w:lang w:val="ru-RU"/>
        </w:rPr>
        <w:t xml:space="preserve"> повестк</w:t>
      </w:r>
      <w:r w:rsidRPr="00373153">
        <w:rPr>
          <w:lang w:val="ru-RU"/>
        </w:rPr>
        <w:t>и</w:t>
      </w:r>
      <w:r w:rsidR="00EC5AF1" w:rsidRPr="00373153">
        <w:rPr>
          <w:lang w:val="ru-RU"/>
        </w:rPr>
        <w:t xml:space="preserve"> дня, которая позволяет обсуждени</w:t>
      </w:r>
      <w:r w:rsidRPr="00373153">
        <w:rPr>
          <w:lang w:val="ru-RU"/>
        </w:rPr>
        <w:t>е</w:t>
      </w:r>
      <w:r w:rsidR="00EC5AF1" w:rsidRPr="00373153">
        <w:rPr>
          <w:lang w:val="ru-RU"/>
        </w:rPr>
        <w:t xml:space="preserve"> между государствами-членами относительно содержания новой </w:t>
      </w:r>
      <w:r w:rsidRPr="00373153">
        <w:rPr>
          <w:lang w:val="ru-RU"/>
        </w:rPr>
        <w:t>К</w:t>
      </w:r>
      <w:r w:rsidR="00EC5AF1" w:rsidRPr="00373153">
        <w:rPr>
          <w:lang w:val="ru-RU"/>
        </w:rPr>
        <w:t xml:space="preserve">онвенции; </w:t>
      </w:r>
    </w:p>
    <w:p w:rsidR="00AD6727" w:rsidRPr="00373153" w:rsidRDefault="00AD6727" w:rsidP="00EC5AF1">
      <w:pPr>
        <w:rPr>
          <w:lang w:val="ru-RU"/>
        </w:rPr>
      </w:pPr>
      <w:r w:rsidRPr="00373153">
        <w:rPr>
          <w:lang w:val="ru-RU"/>
        </w:rPr>
        <w:t xml:space="preserve">- </w:t>
      </w:r>
      <w:r w:rsidR="00EC5AF1" w:rsidRPr="00373153">
        <w:rPr>
          <w:lang w:val="ru-RU"/>
        </w:rPr>
        <w:t xml:space="preserve">консультации с пожилыми людьми до начала сессии Рабочей группы; </w:t>
      </w:r>
    </w:p>
    <w:p w:rsidR="00AD6727" w:rsidRPr="00373153" w:rsidRDefault="00AD6727" w:rsidP="00EC5AF1">
      <w:pPr>
        <w:rPr>
          <w:lang w:val="ru-RU"/>
        </w:rPr>
      </w:pPr>
      <w:r w:rsidRPr="00373153">
        <w:rPr>
          <w:lang w:val="ru-RU"/>
        </w:rPr>
        <w:t>- включить</w:t>
      </w:r>
      <w:r w:rsidR="00EC5AF1" w:rsidRPr="00373153">
        <w:rPr>
          <w:lang w:val="ru-RU"/>
        </w:rPr>
        <w:t xml:space="preserve"> пожилых людей </w:t>
      </w:r>
      <w:r w:rsidRPr="00373153">
        <w:rPr>
          <w:lang w:val="ru-RU"/>
        </w:rPr>
        <w:t>в</w:t>
      </w:r>
      <w:r w:rsidR="00EC5AF1" w:rsidRPr="00373153">
        <w:rPr>
          <w:lang w:val="ru-RU"/>
        </w:rPr>
        <w:t xml:space="preserve"> свои делегаци</w:t>
      </w:r>
      <w:r w:rsidRPr="00373153">
        <w:rPr>
          <w:lang w:val="ru-RU"/>
        </w:rPr>
        <w:t>и</w:t>
      </w:r>
      <w:r w:rsidR="00EC5AF1" w:rsidRPr="00373153">
        <w:rPr>
          <w:lang w:val="ru-RU"/>
        </w:rPr>
        <w:t xml:space="preserve">; </w:t>
      </w:r>
    </w:p>
    <w:p w:rsidR="00EC5AF1" w:rsidRPr="00373153" w:rsidRDefault="00AD6727" w:rsidP="00EC5AF1">
      <w:pPr>
        <w:rPr>
          <w:lang w:val="ru-RU"/>
        </w:rPr>
      </w:pPr>
      <w:r w:rsidRPr="00373153">
        <w:rPr>
          <w:lang w:val="ru-RU"/>
        </w:rPr>
        <w:t xml:space="preserve">- </w:t>
      </w:r>
      <w:r w:rsidR="00EC5AF1" w:rsidRPr="00373153">
        <w:rPr>
          <w:lang w:val="ru-RU"/>
        </w:rPr>
        <w:t xml:space="preserve">и </w:t>
      </w:r>
      <w:r w:rsidRPr="00373153">
        <w:rPr>
          <w:lang w:val="ru-RU"/>
        </w:rPr>
        <w:t>участие в</w:t>
      </w:r>
      <w:r w:rsidR="00EC5AF1" w:rsidRPr="00373153">
        <w:rPr>
          <w:lang w:val="ru-RU"/>
        </w:rPr>
        <w:t xml:space="preserve"> 7-й сессии Рабочей группы </w:t>
      </w:r>
      <w:r w:rsidRPr="00373153">
        <w:rPr>
          <w:lang w:val="ru-RU"/>
        </w:rPr>
        <w:t xml:space="preserve">с </w:t>
      </w:r>
      <w:r w:rsidR="00EC5AF1" w:rsidRPr="00373153">
        <w:rPr>
          <w:lang w:val="ru-RU"/>
        </w:rPr>
        <w:t>готов</w:t>
      </w:r>
      <w:r w:rsidRPr="00373153">
        <w:rPr>
          <w:lang w:val="ru-RU"/>
        </w:rPr>
        <w:t>ностью</w:t>
      </w:r>
      <w:r w:rsidR="00EC5AF1" w:rsidRPr="00373153">
        <w:rPr>
          <w:lang w:val="ru-RU"/>
        </w:rPr>
        <w:t xml:space="preserve"> обсудить, каким должно быть содержание новой конвенции.</w:t>
      </w:r>
    </w:p>
    <w:p w:rsidR="00776E3F" w:rsidRPr="00373153" w:rsidRDefault="00776E3F" w:rsidP="00F12842">
      <w:pPr>
        <w:rPr>
          <w:lang w:val="ru-RU"/>
        </w:rPr>
      </w:pPr>
    </w:p>
    <w:p w:rsidR="00171EAE" w:rsidRPr="00373153" w:rsidRDefault="00171EAE" w:rsidP="00174FC9">
      <w:pPr>
        <w:rPr>
          <w:lang w:val="ru-RU"/>
        </w:rPr>
      </w:pPr>
    </w:p>
    <w:p w:rsidR="00174FC9" w:rsidRPr="00373153" w:rsidRDefault="00174FC9" w:rsidP="00174FC9">
      <w:pPr>
        <w:rPr>
          <w:lang w:val="ru-RU"/>
        </w:rPr>
      </w:pPr>
    </w:p>
    <w:p w:rsidR="00174FC9" w:rsidRPr="00373153" w:rsidRDefault="00174FC9" w:rsidP="00174FC9">
      <w:pPr>
        <w:rPr>
          <w:lang w:val="ru-RU"/>
        </w:rPr>
      </w:pPr>
    </w:p>
    <w:p w:rsidR="00174FC9" w:rsidRPr="00373153" w:rsidRDefault="00174FC9">
      <w:pPr>
        <w:rPr>
          <w:lang w:val="ru-RU"/>
        </w:rPr>
      </w:pPr>
    </w:p>
    <w:sectPr w:rsidR="00174FC9" w:rsidRPr="003731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9E" w:rsidRDefault="00C6189E" w:rsidP="00174FC9">
      <w:r>
        <w:separator/>
      </w:r>
    </w:p>
  </w:endnote>
  <w:endnote w:type="continuationSeparator" w:id="0">
    <w:p w:rsidR="00C6189E" w:rsidRDefault="00C6189E" w:rsidP="001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50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8A6" w:rsidRDefault="00E228A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8A6" w:rsidRDefault="00E228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9E" w:rsidRDefault="00C6189E" w:rsidP="00174FC9">
      <w:r>
        <w:separator/>
      </w:r>
    </w:p>
  </w:footnote>
  <w:footnote w:type="continuationSeparator" w:id="0">
    <w:p w:rsidR="00C6189E" w:rsidRDefault="00C6189E" w:rsidP="001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3269"/>
    <w:multiLevelType w:val="hybridMultilevel"/>
    <w:tmpl w:val="4D62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319"/>
    <w:multiLevelType w:val="hybridMultilevel"/>
    <w:tmpl w:val="FE5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F7D"/>
    <w:multiLevelType w:val="hybridMultilevel"/>
    <w:tmpl w:val="D2FE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E5DC3"/>
    <w:multiLevelType w:val="hybridMultilevel"/>
    <w:tmpl w:val="32F6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2FB2"/>
    <w:multiLevelType w:val="hybridMultilevel"/>
    <w:tmpl w:val="0E42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1"/>
    <w:rsid w:val="000010EA"/>
    <w:rsid w:val="00020035"/>
    <w:rsid w:val="00034661"/>
    <w:rsid w:val="00035562"/>
    <w:rsid w:val="00055010"/>
    <w:rsid w:val="000C0F18"/>
    <w:rsid w:val="000D38BE"/>
    <w:rsid w:val="000D5AFD"/>
    <w:rsid w:val="000D624D"/>
    <w:rsid w:val="00101443"/>
    <w:rsid w:val="001348B2"/>
    <w:rsid w:val="00143A51"/>
    <w:rsid w:val="001571F7"/>
    <w:rsid w:val="00171EAE"/>
    <w:rsid w:val="00174FC9"/>
    <w:rsid w:val="001904B3"/>
    <w:rsid w:val="001E7A22"/>
    <w:rsid w:val="002323D5"/>
    <w:rsid w:val="00233E1E"/>
    <w:rsid w:val="00235B5C"/>
    <w:rsid w:val="00263978"/>
    <w:rsid w:val="0029228F"/>
    <w:rsid w:val="002A14CA"/>
    <w:rsid w:val="002A5FC2"/>
    <w:rsid w:val="002A6650"/>
    <w:rsid w:val="002A7DDF"/>
    <w:rsid w:val="002B783B"/>
    <w:rsid w:val="002D2581"/>
    <w:rsid w:val="002F284A"/>
    <w:rsid w:val="00331CAF"/>
    <w:rsid w:val="0033390D"/>
    <w:rsid w:val="003417E2"/>
    <w:rsid w:val="0036142F"/>
    <w:rsid w:val="00373153"/>
    <w:rsid w:val="003A548C"/>
    <w:rsid w:val="003B1956"/>
    <w:rsid w:val="003D5370"/>
    <w:rsid w:val="003F2E92"/>
    <w:rsid w:val="00400D01"/>
    <w:rsid w:val="004045A7"/>
    <w:rsid w:val="00422D6C"/>
    <w:rsid w:val="004267A1"/>
    <w:rsid w:val="004360C4"/>
    <w:rsid w:val="004477A3"/>
    <w:rsid w:val="00450151"/>
    <w:rsid w:val="00457761"/>
    <w:rsid w:val="004900BC"/>
    <w:rsid w:val="004B14C1"/>
    <w:rsid w:val="004B2693"/>
    <w:rsid w:val="00502B74"/>
    <w:rsid w:val="00540AF5"/>
    <w:rsid w:val="00542808"/>
    <w:rsid w:val="00545B28"/>
    <w:rsid w:val="00585FB3"/>
    <w:rsid w:val="005A1827"/>
    <w:rsid w:val="005A64D8"/>
    <w:rsid w:val="005B01EA"/>
    <w:rsid w:val="005D1B4E"/>
    <w:rsid w:val="005D6B14"/>
    <w:rsid w:val="00603FF1"/>
    <w:rsid w:val="00673B89"/>
    <w:rsid w:val="006760CD"/>
    <w:rsid w:val="00685E2C"/>
    <w:rsid w:val="006A768A"/>
    <w:rsid w:val="006F29E1"/>
    <w:rsid w:val="00703AC4"/>
    <w:rsid w:val="0074351F"/>
    <w:rsid w:val="00744C3C"/>
    <w:rsid w:val="00764F8C"/>
    <w:rsid w:val="00776E3F"/>
    <w:rsid w:val="007C4CEC"/>
    <w:rsid w:val="007D3CC5"/>
    <w:rsid w:val="007D68F0"/>
    <w:rsid w:val="007E164B"/>
    <w:rsid w:val="007F33A3"/>
    <w:rsid w:val="00802881"/>
    <w:rsid w:val="00826AA8"/>
    <w:rsid w:val="00834BFA"/>
    <w:rsid w:val="00842EE9"/>
    <w:rsid w:val="00847691"/>
    <w:rsid w:val="008B09D5"/>
    <w:rsid w:val="008D23FD"/>
    <w:rsid w:val="008E030F"/>
    <w:rsid w:val="009011A5"/>
    <w:rsid w:val="0090781A"/>
    <w:rsid w:val="00950B77"/>
    <w:rsid w:val="009714B1"/>
    <w:rsid w:val="009846D2"/>
    <w:rsid w:val="00992197"/>
    <w:rsid w:val="009A4FA5"/>
    <w:rsid w:val="009A7F96"/>
    <w:rsid w:val="009C30D2"/>
    <w:rsid w:val="009E1B31"/>
    <w:rsid w:val="009F2ABA"/>
    <w:rsid w:val="00A22A9B"/>
    <w:rsid w:val="00A6667C"/>
    <w:rsid w:val="00A80A28"/>
    <w:rsid w:val="00A816F9"/>
    <w:rsid w:val="00A84568"/>
    <w:rsid w:val="00AC07E3"/>
    <w:rsid w:val="00AD6727"/>
    <w:rsid w:val="00B075FA"/>
    <w:rsid w:val="00B11C42"/>
    <w:rsid w:val="00B178BB"/>
    <w:rsid w:val="00B25858"/>
    <w:rsid w:val="00B30695"/>
    <w:rsid w:val="00B46360"/>
    <w:rsid w:val="00B546E9"/>
    <w:rsid w:val="00B65C3F"/>
    <w:rsid w:val="00B97DEC"/>
    <w:rsid w:val="00BB7072"/>
    <w:rsid w:val="00C276C4"/>
    <w:rsid w:val="00C3142A"/>
    <w:rsid w:val="00C43005"/>
    <w:rsid w:val="00C5121B"/>
    <w:rsid w:val="00C545D8"/>
    <w:rsid w:val="00C5556F"/>
    <w:rsid w:val="00C6189E"/>
    <w:rsid w:val="00C702CC"/>
    <w:rsid w:val="00C8642B"/>
    <w:rsid w:val="00C97390"/>
    <w:rsid w:val="00CA1A8F"/>
    <w:rsid w:val="00CE30A1"/>
    <w:rsid w:val="00CE76DB"/>
    <w:rsid w:val="00CF74FD"/>
    <w:rsid w:val="00D00F95"/>
    <w:rsid w:val="00D35B4F"/>
    <w:rsid w:val="00D432BD"/>
    <w:rsid w:val="00D57044"/>
    <w:rsid w:val="00D6144D"/>
    <w:rsid w:val="00D94E46"/>
    <w:rsid w:val="00DB530D"/>
    <w:rsid w:val="00DD2ACF"/>
    <w:rsid w:val="00E01A92"/>
    <w:rsid w:val="00E02F66"/>
    <w:rsid w:val="00E228A6"/>
    <w:rsid w:val="00E32517"/>
    <w:rsid w:val="00E81015"/>
    <w:rsid w:val="00E87551"/>
    <w:rsid w:val="00E90E73"/>
    <w:rsid w:val="00EA56CB"/>
    <w:rsid w:val="00EC5AF1"/>
    <w:rsid w:val="00EC6C70"/>
    <w:rsid w:val="00F10560"/>
    <w:rsid w:val="00F12842"/>
    <w:rsid w:val="00F1738F"/>
    <w:rsid w:val="00F22A3C"/>
    <w:rsid w:val="00F537B7"/>
    <w:rsid w:val="00F66400"/>
    <w:rsid w:val="00F836AB"/>
    <w:rsid w:val="00FA7139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46E0F-0705-44F8-94A3-4A8F1D8F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C1"/>
    <w:pPr>
      <w:bidi/>
      <w:spacing w:after="200" w:line="276" w:lineRule="auto"/>
      <w:ind w:left="720"/>
      <w:contextualSpacing/>
    </w:pPr>
    <w:rPr>
      <w:lang w:val="en-US" w:bidi="he-IL"/>
    </w:rPr>
  </w:style>
  <w:style w:type="character" w:styleId="a4">
    <w:name w:val="Book Title"/>
    <w:basedOn w:val="a0"/>
    <w:uiPriority w:val="33"/>
    <w:qFormat/>
    <w:rsid w:val="009846D2"/>
    <w:rPr>
      <w:b/>
      <w:bCs/>
      <w:smallCaps/>
      <w:spacing w:val="5"/>
    </w:rPr>
  </w:style>
  <w:style w:type="paragraph" w:styleId="a5">
    <w:name w:val="footnote text"/>
    <w:basedOn w:val="a"/>
    <w:link w:val="a6"/>
    <w:uiPriority w:val="99"/>
    <w:semiHidden/>
    <w:unhideWhenUsed/>
    <w:rsid w:val="00174F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4F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4FC9"/>
    <w:rPr>
      <w:vertAlign w:val="superscript"/>
    </w:rPr>
  </w:style>
  <w:style w:type="character" w:styleId="a8">
    <w:name w:val="Hyperlink"/>
    <w:basedOn w:val="a0"/>
    <w:uiPriority w:val="99"/>
    <w:unhideWhenUsed/>
    <w:rsid w:val="00174FC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228A6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28A6"/>
  </w:style>
  <w:style w:type="paragraph" w:styleId="ab">
    <w:name w:val="footer"/>
    <w:basedOn w:val="a"/>
    <w:link w:val="ac"/>
    <w:uiPriority w:val="99"/>
    <w:unhideWhenUsed/>
    <w:rsid w:val="00E228A6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3333-8B37-40E2-B5C9-8675D2A2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Sleap</dc:creator>
  <cp:lastModifiedBy>Aisuluu Kamchybekova</cp:lastModifiedBy>
  <cp:revision>2</cp:revision>
  <dcterms:created xsi:type="dcterms:W3CDTF">2016-08-30T05:31:00Z</dcterms:created>
  <dcterms:modified xsi:type="dcterms:W3CDTF">2016-08-30T05:31:00Z</dcterms:modified>
</cp:coreProperties>
</file>